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附件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sz w:val="32"/>
          <w:szCs w:val="32"/>
        </w:rPr>
        <w:instrText xml:space="preserve"> HYPERLINK "http://gdstc.gd.gov.cn/msg/image_new/wenjian/2019/01/20190108cxy01-01.pdf" </w:instrText>
      </w:r>
      <w:r>
        <w:rPr>
          <w:rFonts w:hint="eastAsia"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广东省区域性食品检验所名单</w: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z w:val="32"/>
          <w:szCs w:val="32"/>
        </w:rPr>
        <w:t>（第一批）</w:t>
      </w:r>
    </w:p>
    <w:bookmarkEnd w:id="0"/>
    <w:tbl>
      <w:tblPr>
        <w:tblW w:w="1210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6"/>
        <w:gridCol w:w="6111"/>
        <w:gridCol w:w="46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c>
          <w:tcPr>
            <w:tcW w:w="1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　　序号</w:t>
            </w:r>
          </w:p>
        </w:tc>
        <w:tc>
          <w:tcPr>
            <w:tcW w:w="6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　　食品检验所名称</w:t>
            </w:r>
          </w:p>
        </w:tc>
        <w:tc>
          <w:tcPr>
            <w:tcW w:w="4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　　承建单位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　　1</w:t>
            </w:r>
          </w:p>
        </w:tc>
        <w:tc>
          <w:tcPr>
            <w:tcW w:w="6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　　广东省区域性食品检验所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　　（食用农产品）</w:t>
            </w:r>
          </w:p>
        </w:tc>
        <w:tc>
          <w:tcPr>
            <w:tcW w:w="4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　　深圳市农产品质量安全检验检测中心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　　2</w:t>
            </w:r>
          </w:p>
        </w:tc>
        <w:tc>
          <w:tcPr>
            <w:tcW w:w="6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　　广东省区域性食品检验所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　　（调味品、饮料）</w:t>
            </w:r>
          </w:p>
        </w:tc>
        <w:tc>
          <w:tcPr>
            <w:tcW w:w="4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　　佛山市食品药品检验检测中心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　　3</w:t>
            </w:r>
          </w:p>
        </w:tc>
        <w:tc>
          <w:tcPr>
            <w:tcW w:w="6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　　广东省区域性食品检验所（茶叶）</w:t>
            </w:r>
          </w:p>
        </w:tc>
        <w:tc>
          <w:tcPr>
            <w:tcW w:w="4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　　清远市食品检验中心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77FB3"/>
    <w:multiLevelType w:val="multilevel"/>
    <w:tmpl w:val="5D777FB3"/>
    <w:lvl w:ilvl="0" w:tentative="0">
      <w:start w:val="1"/>
      <w:numFmt w:val="chineseCountingThousand"/>
      <w:suff w:val="space"/>
      <w:lvlText w:val="第%1部分：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2"/>
      <w:suff w:val="space"/>
      <w:lvlText w:val="第%2章"/>
      <w:lvlJc w:val="left"/>
      <w:pPr>
        <w:ind w:left="2694" w:firstLine="0"/>
      </w:pPr>
      <w:rPr>
        <w:rFonts w:hint="eastAsia"/>
      </w:rPr>
    </w:lvl>
    <w:lvl w:ilvl="2" w:tentative="0">
      <w:start w:val="1"/>
      <w:numFmt w:val="decimal"/>
      <w:pStyle w:val="3"/>
      <w:isLgl/>
      <w:suff w:val="space"/>
      <w:lvlText w:val="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isLgl/>
      <w:suff w:val="space"/>
      <w:lvlText w:val="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2.%3.%4.%5.%6"/>
      <w:lvlJc w:val="left"/>
      <w:pPr>
        <w:ind w:left="0" w:firstLine="0"/>
      </w:pPr>
      <w:rPr>
        <w:rFonts w:hint="eastAsia"/>
        <w:color w:val="333300"/>
      </w:rPr>
    </w:lvl>
    <w:lvl w:ilvl="6" w:tentative="0">
      <w:start w:val="1"/>
      <w:numFmt w:val="decimal"/>
      <w:isLgl/>
      <w:suff w:val="space"/>
      <w:lvlText w:val="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space"/>
      <w:lvlText w:val="%8"/>
      <w:lvlJc w:val="left"/>
      <w:pPr>
        <w:ind w:left="0" w:firstLine="0"/>
      </w:pPr>
      <w:rPr>
        <w:rFonts w:hint="eastAsia"/>
      </w:rPr>
    </w:lvl>
    <w:lvl w:ilvl="8" w:tentative="0">
      <w:start w:val="1"/>
      <w:numFmt w:val="bullet"/>
      <w:suff w:val="space"/>
      <w:lvlText w:val=""/>
      <w:lvlJc w:val="left"/>
      <w:pPr>
        <w:ind w:left="0" w:firstLine="0"/>
      </w:pPr>
      <w:rPr>
        <w:rFonts w:hint="eastAsia"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54216"/>
    <w:rsid w:val="12EF5A07"/>
    <w:rsid w:val="735542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2694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4"/>
    <w:unhideWhenUsed/>
    <w:qFormat/>
    <w:uiPriority w:val="0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rFonts w:ascii="Calibri" w:hAnsi="Calibri" w:eastAsia="宋体" w:cs="Times New Roman"/>
      <w:b/>
      <w:sz w:val="32"/>
      <w:szCs w:val="2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 w:firstLineChars="200"/>
    </w:p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2020-01-03T10:03:00Z</dcterms:created>
  <dc:creator>刘晓丽</dc:creator>
  <cp:lastModifiedBy>刘晓丽</cp:lastModifiedBy>
  <dcterms:modified xsi:type="dcterms:W3CDTF">2020-01-03T10:03:38Z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