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lang w:val="en-US" w:eastAsia="zh-CN"/>
        </w:rPr>
      </w:pPr>
      <w:r>
        <w:rPr>
          <w:rFonts w:hint="default" w:asciiTheme="minorEastAsia" w:hAnsiTheme="minorEastAsia" w:eastAsiaTheme="minorEastAsia" w:cstheme="minorEastAsia"/>
          <w:color w:val="auto"/>
          <w:kern w:val="2"/>
          <w:sz w:val="44"/>
          <w:szCs w:val="44"/>
          <w:lang w:val="en-US" w:eastAsia="zh-CN" w:bidi="ar-SA"/>
        </w:rPr>
        <w:t>广东省城镇住房保障办法</w:t>
      </w:r>
    </w:p>
    <w:p>
      <w:pPr>
        <w:pStyle w:val="2"/>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pPr>
      <w:r>
        <w:rPr>
          <w:rFonts w:hint="eastAsia" w:ascii="楷体_GB2312" w:hAnsi="楷体_GB2312" w:eastAsia="楷体_GB2312" w:cs="楷体_GB2312"/>
          <w:i w:val="0"/>
          <w:caps w:val="0"/>
          <w:color w:val="333333"/>
          <w:spacing w:val="0"/>
          <w:kern w:val="2"/>
          <w:sz w:val="32"/>
          <w:szCs w:val="32"/>
          <w:u w:val="none"/>
          <w:shd w:val="clear" w:fill="FFFFFF"/>
          <w:lang w:val="en-US" w:eastAsia="zh-CN" w:bidi="ar-SA"/>
        </w:rPr>
        <w:t>（2013年1月29日广东省人民政府令第181号公布 自2013年5月1日起施行）</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第一章  总  则</w:t>
      </w:r>
    </w:p>
    <w:p>
      <w:pPr>
        <w:pStyle w:val="2"/>
        <w:spacing w:line="240" w:lineRule="auto"/>
        <w:ind w:left="0" w:leftChars="0" w:firstLine="0" w:firstLineChars="0"/>
        <w:jc w:val="both"/>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第一条</w:t>
      </w:r>
      <w:r>
        <w:rPr>
          <w:rFonts w:hint="eastAsia"/>
          <w:lang w:val="en-US" w:eastAsia="zh-CN"/>
        </w:rPr>
        <w:t>　为了建立健全城镇住房保障制度，保障城镇住房困难居民基本居住需求，根据《中华人民共和国城市房地产管理法》等有关法律法规，结合本省实际，制定本办法。</w:t>
      </w:r>
    </w:p>
    <w:p>
      <w:pPr>
        <w:pStyle w:val="2"/>
        <w:spacing w:line="240" w:lineRule="auto"/>
        <w:rPr>
          <w:rFonts w:hint="eastAsia"/>
          <w:lang w:val="en-US" w:eastAsia="zh-CN"/>
        </w:rPr>
      </w:pPr>
      <w:r>
        <w:rPr>
          <w:rFonts w:hint="eastAsia" w:ascii="黑体" w:hAnsi="黑体" w:eastAsia="黑体" w:cs="黑体"/>
          <w:lang w:val="en-US" w:eastAsia="zh-CN"/>
        </w:rPr>
        <w:t>第二条</w:t>
      </w:r>
      <w:r>
        <w:rPr>
          <w:rFonts w:hint="eastAsia"/>
          <w:lang w:val="en-US" w:eastAsia="zh-CN"/>
        </w:rPr>
        <w:t>　本办法适用于本省行政区域内城镇住房保障的规划、实施和监督管理工作。</w:t>
      </w:r>
    </w:p>
    <w:p>
      <w:pPr>
        <w:pStyle w:val="2"/>
        <w:spacing w:line="240" w:lineRule="auto"/>
        <w:rPr>
          <w:rFonts w:hint="eastAsia"/>
          <w:lang w:val="en-US" w:eastAsia="zh-CN"/>
        </w:rPr>
      </w:pPr>
      <w:r>
        <w:rPr>
          <w:rFonts w:hint="eastAsia" w:ascii="黑体" w:hAnsi="黑体" w:eastAsia="黑体" w:cs="黑体"/>
          <w:lang w:val="en-US" w:eastAsia="zh-CN"/>
        </w:rPr>
        <w:t>第三条</w:t>
      </w:r>
      <w:r>
        <w:rPr>
          <w:rFonts w:hint="eastAsia"/>
          <w:lang w:val="en-US" w:eastAsia="zh-CN"/>
        </w:rPr>
        <w:t>　城镇住房保障应当遵循政府主导、社会参与、以需定建、适度保障、公开、公平、公正的原则。</w:t>
      </w:r>
    </w:p>
    <w:p>
      <w:pPr>
        <w:pStyle w:val="2"/>
        <w:spacing w:line="240" w:lineRule="auto"/>
        <w:rPr>
          <w:rFonts w:hint="eastAsia"/>
          <w:lang w:val="en-US" w:eastAsia="zh-CN"/>
        </w:rPr>
      </w:pPr>
      <w:r>
        <w:rPr>
          <w:rFonts w:hint="eastAsia" w:ascii="黑体" w:hAnsi="黑体" w:eastAsia="黑体" w:cs="黑体"/>
          <w:lang w:val="en-US" w:eastAsia="zh-CN"/>
        </w:rPr>
        <w:t>第四条</w:t>
      </w:r>
      <w:r>
        <w:rPr>
          <w:rFonts w:hint="eastAsia"/>
          <w:lang w:val="en-US" w:eastAsia="zh-CN"/>
        </w:rPr>
        <w:t>　本办法所称城镇住房保障，是指符合条件的住房困难家庭或者个人通过申请租住保障性住房（以下简称保障房）或者领取住房保障租赁补贴，满足基本居住需求。</w:t>
      </w:r>
    </w:p>
    <w:p>
      <w:pPr>
        <w:pStyle w:val="2"/>
        <w:spacing w:line="240" w:lineRule="auto"/>
        <w:rPr>
          <w:rFonts w:hint="eastAsia"/>
          <w:lang w:val="en-US" w:eastAsia="zh-CN"/>
        </w:rPr>
      </w:pPr>
      <w:r>
        <w:rPr>
          <w:rFonts w:hint="eastAsia" w:ascii="黑体" w:hAnsi="黑体" w:eastAsia="黑体" w:cs="黑体"/>
          <w:lang w:val="en-US" w:eastAsia="zh-CN"/>
        </w:rPr>
        <w:t>第五条</w:t>
      </w:r>
      <w:r>
        <w:rPr>
          <w:rFonts w:hint="eastAsia"/>
          <w:lang w:val="en-US" w:eastAsia="zh-CN"/>
        </w:rPr>
        <w:t>　住房保障是各级人民政府的重要职责。省、市、区（县）人民政府统一领导、组织、协调住房保障工作。</w:t>
      </w:r>
    </w:p>
    <w:p>
      <w:pPr>
        <w:pStyle w:val="2"/>
        <w:spacing w:line="240" w:lineRule="auto"/>
        <w:rPr>
          <w:rFonts w:hint="eastAsia"/>
          <w:lang w:val="en-US" w:eastAsia="zh-CN"/>
        </w:rPr>
      </w:pPr>
      <w:r>
        <w:rPr>
          <w:rFonts w:hint="eastAsia"/>
          <w:lang w:val="en-US" w:eastAsia="zh-CN"/>
        </w:rPr>
        <w:t>县级以上人民政府住房保障主管部门负责本行政区域内城镇住房保障的组织实施、监督管理和指导协调等工作，建立健全申请、审核、轮候、退出等制度。</w:t>
      </w:r>
    </w:p>
    <w:p>
      <w:pPr>
        <w:pStyle w:val="2"/>
        <w:spacing w:line="240" w:lineRule="auto"/>
        <w:rPr>
          <w:rFonts w:hint="eastAsia"/>
          <w:lang w:val="en-US" w:eastAsia="zh-CN"/>
        </w:rPr>
      </w:pPr>
      <w:r>
        <w:rPr>
          <w:rFonts w:hint="eastAsia"/>
          <w:lang w:val="en-US" w:eastAsia="zh-CN"/>
        </w:rPr>
        <w:t>发展改革、公安、民政、财政、社保、国土资源、价格、金融等相关部门按照各自职责，协助做好住房保障工作。</w:t>
      </w:r>
    </w:p>
    <w:p>
      <w:pPr>
        <w:pStyle w:val="2"/>
        <w:spacing w:line="240" w:lineRule="auto"/>
        <w:rPr>
          <w:rFonts w:hint="eastAsia"/>
          <w:lang w:val="en-US" w:eastAsia="zh-CN"/>
        </w:rPr>
      </w:pPr>
      <w:r>
        <w:rPr>
          <w:rFonts w:hint="eastAsia"/>
          <w:lang w:val="en-US" w:eastAsia="zh-CN"/>
        </w:rPr>
        <w:t>街道办事处或者镇人民政府和社区居民委员会应当协助有关部门和机构，做好城镇住房保障相关工作。</w:t>
      </w:r>
    </w:p>
    <w:p>
      <w:pPr>
        <w:pStyle w:val="2"/>
        <w:spacing w:line="240" w:lineRule="auto"/>
        <w:rPr>
          <w:rFonts w:hint="eastAsia"/>
          <w:lang w:val="en-US" w:eastAsia="zh-CN"/>
        </w:rPr>
      </w:pPr>
      <w:r>
        <w:rPr>
          <w:rFonts w:hint="eastAsia" w:ascii="黑体" w:hAnsi="黑体" w:eastAsia="黑体" w:cs="黑体"/>
          <w:lang w:val="en-US" w:eastAsia="zh-CN"/>
        </w:rPr>
        <w:t>第六条</w:t>
      </w:r>
      <w:r>
        <w:rPr>
          <w:rFonts w:hint="eastAsia"/>
          <w:lang w:val="en-US" w:eastAsia="zh-CN"/>
        </w:rPr>
        <w:t>　市、县级人民政府可以设立住房保障委员会，成员由政府部门、人大代表、政协委员、专家学者、群众代表等人员组成，行使住房保障工作的决策权。具体职责由委员会章程规定。</w:t>
      </w:r>
    </w:p>
    <w:p>
      <w:pPr>
        <w:pStyle w:val="2"/>
        <w:spacing w:line="240" w:lineRule="auto"/>
        <w:rPr>
          <w:rFonts w:hint="eastAsia"/>
          <w:lang w:val="en-US" w:eastAsia="zh-CN"/>
        </w:rPr>
      </w:pPr>
      <w:r>
        <w:rPr>
          <w:rFonts w:hint="eastAsia" w:ascii="黑体" w:hAnsi="黑体" w:eastAsia="黑体" w:cs="黑体"/>
          <w:lang w:val="en-US" w:eastAsia="zh-CN"/>
        </w:rPr>
        <w:t>第七条</w:t>
      </w:r>
      <w:r>
        <w:rPr>
          <w:rFonts w:hint="eastAsia"/>
          <w:lang w:val="en-US" w:eastAsia="zh-CN"/>
        </w:rPr>
        <w:t>　市、县级人民政府可以设立或者明确城镇住房保障实施机构，也可以委托社会组织或者向市场购买服务。涉及工程发包与承包、货物采购事宜的，应当遵守《中华人民共和国招标投标法》、《中华人民共和国政府采购法》等法律法规规定。</w:t>
      </w:r>
    </w:p>
    <w:p>
      <w:pPr>
        <w:pStyle w:val="2"/>
        <w:spacing w:line="240" w:lineRule="auto"/>
        <w:rPr>
          <w:rFonts w:hint="eastAsia"/>
          <w:lang w:val="en-US" w:eastAsia="zh-CN"/>
        </w:rPr>
      </w:pPr>
      <w:r>
        <w:rPr>
          <w:rFonts w:hint="eastAsia"/>
          <w:lang w:val="en-US" w:eastAsia="zh-CN"/>
        </w:rPr>
        <w:t>住房保障实施机构具体承办本行政区域内下列城镇住房保障事务：</w:t>
      </w:r>
    </w:p>
    <w:p>
      <w:pPr>
        <w:pStyle w:val="2"/>
        <w:spacing w:line="240" w:lineRule="auto"/>
        <w:rPr>
          <w:rFonts w:hint="eastAsia"/>
          <w:lang w:val="en-US" w:eastAsia="zh-CN"/>
        </w:rPr>
      </w:pPr>
      <w:r>
        <w:rPr>
          <w:rFonts w:hint="eastAsia"/>
          <w:lang w:val="en-US" w:eastAsia="zh-CN"/>
        </w:rPr>
        <w:t>（一）住房保障需求的调查、分析、统计；</w:t>
      </w:r>
    </w:p>
    <w:p>
      <w:pPr>
        <w:pStyle w:val="2"/>
        <w:spacing w:line="240" w:lineRule="auto"/>
        <w:rPr>
          <w:rFonts w:hint="eastAsia"/>
          <w:lang w:val="en-US" w:eastAsia="zh-CN"/>
        </w:rPr>
      </w:pPr>
      <w:r>
        <w:rPr>
          <w:rFonts w:hint="eastAsia"/>
          <w:lang w:val="en-US" w:eastAsia="zh-CN"/>
        </w:rPr>
        <w:t>（二）住房保障申请的审核；</w:t>
      </w:r>
    </w:p>
    <w:p>
      <w:pPr>
        <w:pStyle w:val="2"/>
        <w:spacing w:line="240" w:lineRule="auto"/>
        <w:rPr>
          <w:rFonts w:hint="eastAsia"/>
          <w:lang w:val="en-US" w:eastAsia="zh-CN"/>
        </w:rPr>
      </w:pPr>
      <w:r>
        <w:rPr>
          <w:rFonts w:hint="eastAsia"/>
          <w:lang w:val="en-US" w:eastAsia="zh-CN"/>
        </w:rPr>
        <w:t>（三）保障房选配、收回、回购和租赁补贴发放、调整、终止等事务的执行；</w:t>
      </w:r>
    </w:p>
    <w:p>
      <w:pPr>
        <w:pStyle w:val="2"/>
        <w:spacing w:line="240" w:lineRule="auto"/>
        <w:rPr>
          <w:rFonts w:hint="eastAsia"/>
          <w:lang w:val="en-US" w:eastAsia="zh-CN"/>
        </w:rPr>
      </w:pPr>
      <w:r>
        <w:rPr>
          <w:rFonts w:hint="eastAsia"/>
          <w:lang w:val="en-US" w:eastAsia="zh-CN"/>
        </w:rPr>
        <w:t>（四）保障房的运营管理和维修养护；</w:t>
      </w:r>
    </w:p>
    <w:p>
      <w:pPr>
        <w:pStyle w:val="2"/>
        <w:spacing w:line="240" w:lineRule="auto"/>
        <w:rPr>
          <w:rFonts w:hint="eastAsia"/>
          <w:lang w:val="en-US" w:eastAsia="zh-CN"/>
        </w:rPr>
      </w:pPr>
      <w:r>
        <w:rPr>
          <w:rFonts w:hint="eastAsia"/>
          <w:lang w:val="en-US" w:eastAsia="zh-CN"/>
        </w:rPr>
        <w:t>（五）保障房入住、退出和使用情况的登记和检查；</w:t>
      </w:r>
    </w:p>
    <w:p>
      <w:pPr>
        <w:pStyle w:val="2"/>
        <w:spacing w:line="240" w:lineRule="auto"/>
        <w:rPr>
          <w:rFonts w:hint="eastAsia"/>
          <w:lang w:val="en-US" w:eastAsia="zh-CN"/>
        </w:rPr>
      </w:pPr>
      <w:r>
        <w:rPr>
          <w:rFonts w:hint="eastAsia"/>
          <w:lang w:val="en-US" w:eastAsia="zh-CN"/>
        </w:rPr>
        <w:t>（六）建立健全住房保障服务网络；</w:t>
      </w:r>
    </w:p>
    <w:p>
      <w:pPr>
        <w:pStyle w:val="2"/>
        <w:spacing w:line="240" w:lineRule="auto"/>
        <w:rPr>
          <w:rFonts w:hint="eastAsia"/>
          <w:lang w:val="en-US" w:eastAsia="zh-CN"/>
        </w:rPr>
      </w:pPr>
      <w:r>
        <w:rPr>
          <w:rFonts w:hint="eastAsia"/>
          <w:lang w:val="en-US" w:eastAsia="zh-CN"/>
        </w:rPr>
        <w:t>（七）其他住房保障有关事务。</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第二章　规划与建设</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第八条</w:t>
      </w:r>
      <w:r>
        <w:rPr>
          <w:rFonts w:hint="eastAsia"/>
          <w:lang w:val="en-US" w:eastAsia="zh-CN"/>
        </w:rPr>
        <w:t>　市、县级人民政府应当定期组织开展城镇居民住房状况调查，根据经济社会发展水平和住房保障的需求，组织编制住房保障规划和年度计划。</w:t>
      </w:r>
    </w:p>
    <w:p>
      <w:pPr>
        <w:pStyle w:val="2"/>
        <w:spacing w:line="240" w:lineRule="auto"/>
        <w:rPr>
          <w:rFonts w:hint="eastAsia"/>
          <w:lang w:val="en-US" w:eastAsia="zh-CN"/>
        </w:rPr>
      </w:pPr>
      <w:r>
        <w:rPr>
          <w:rFonts w:hint="eastAsia"/>
          <w:lang w:val="en-US" w:eastAsia="zh-CN"/>
        </w:rPr>
        <w:t>住房保障规划应当明确住房保障的目标任务、总体要求、建设和供应规模、土地和资金安排、规划实施措施和工作机制等内容，应当符合土地利用总体规划和城乡规划，并纳入国民经济和社会发展规划。</w:t>
      </w:r>
    </w:p>
    <w:p>
      <w:pPr>
        <w:pStyle w:val="2"/>
        <w:spacing w:line="240" w:lineRule="auto"/>
        <w:rPr>
          <w:rFonts w:hint="eastAsia"/>
          <w:lang w:val="en-US" w:eastAsia="zh-CN"/>
        </w:rPr>
      </w:pPr>
      <w:r>
        <w:rPr>
          <w:rFonts w:hint="eastAsia"/>
          <w:lang w:val="en-US" w:eastAsia="zh-CN"/>
        </w:rPr>
        <w:t>住房保障年度计划应当明确计划年度内住房保障资金安排、保障房建设用地安排、项目建设用地选址、供应规模及主要政策措施等内容。</w:t>
      </w:r>
    </w:p>
    <w:p>
      <w:pPr>
        <w:pStyle w:val="2"/>
        <w:spacing w:line="240" w:lineRule="auto"/>
        <w:rPr>
          <w:rFonts w:hint="eastAsia"/>
          <w:lang w:val="en-US" w:eastAsia="zh-CN"/>
        </w:rPr>
      </w:pPr>
      <w:r>
        <w:rPr>
          <w:rFonts w:hint="eastAsia" w:ascii="黑体" w:hAnsi="黑体" w:eastAsia="黑体" w:cs="黑体"/>
          <w:lang w:val="en-US" w:eastAsia="zh-CN"/>
        </w:rPr>
        <w:t>第九条</w:t>
      </w:r>
      <w:r>
        <w:rPr>
          <w:rFonts w:hint="eastAsia"/>
          <w:lang w:val="en-US" w:eastAsia="zh-CN"/>
        </w:rPr>
        <w:t>　市、县级人民政府应当根据住房保障需求建立住房保障土地储备制度，确保用地供应。</w:t>
      </w:r>
    </w:p>
    <w:p>
      <w:pPr>
        <w:pStyle w:val="2"/>
        <w:spacing w:line="240" w:lineRule="auto"/>
        <w:rPr>
          <w:rFonts w:hint="eastAsia"/>
          <w:lang w:val="en-US" w:eastAsia="zh-CN"/>
        </w:rPr>
      </w:pPr>
      <w:r>
        <w:rPr>
          <w:rFonts w:hint="eastAsia"/>
          <w:lang w:val="en-US" w:eastAsia="zh-CN"/>
        </w:rPr>
        <w:t>城乡规划部门编制城乡规划时，应当明确保障房的空间布局。国土资源主管部门会同住房保障主管部门根据城乡规划和土地利用规划，编制住房保障用地储备规划，明确保障房建设的具体地块。在符合城市规划控制指标的前提下，保障房用地可以适当提高容积率。</w:t>
      </w:r>
    </w:p>
    <w:p>
      <w:pPr>
        <w:pStyle w:val="2"/>
        <w:spacing w:line="240" w:lineRule="auto"/>
        <w:rPr>
          <w:rFonts w:hint="eastAsia"/>
          <w:lang w:val="en-US" w:eastAsia="zh-CN"/>
        </w:rPr>
      </w:pPr>
      <w:r>
        <w:rPr>
          <w:rFonts w:hint="eastAsia"/>
          <w:lang w:val="en-US" w:eastAsia="zh-CN"/>
        </w:rPr>
        <w:t>市、县国土资源部门编制住房用地供应计划时，应当对保障房用地供应计划单列。对其中需要使用新增建设用地的，在下达各市、县新增建设用地计划指标中单列，保障房用地供应计划应当与年度土地供应计划相衔接，用地供应后，非经法定程序不得改变用地性质。</w:t>
      </w:r>
    </w:p>
    <w:p>
      <w:pPr>
        <w:pStyle w:val="2"/>
        <w:spacing w:line="240" w:lineRule="auto"/>
        <w:rPr>
          <w:rFonts w:hint="eastAsia"/>
          <w:lang w:val="en-US" w:eastAsia="zh-CN"/>
        </w:rPr>
      </w:pPr>
      <w:r>
        <w:rPr>
          <w:rFonts w:hint="eastAsia" w:ascii="黑体" w:hAnsi="黑体" w:eastAsia="黑体" w:cs="黑体"/>
          <w:lang w:val="en-US" w:eastAsia="zh-CN"/>
        </w:rPr>
        <w:t>第十条</w:t>
      </w:r>
      <w:r>
        <w:rPr>
          <w:rFonts w:hint="eastAsia"/>
          <w:lang w:val="en-US" w:eastAsia="zh-CN"/>
        </w:rPr>
        <w:t>　县级以上人民政府应当建立与住房保障需求相适应的资金保障机制，将住房保障资金和住房保障工作经费纳入财政预算。</w:t>
      </w:r>
    </w:p>
    <w:p>
      <w:pPr>
        <w:pStyle w:val="2"/>
        <w:spacing w:line="240" w:lineRule="auto"/>
        <w:rPr>
          <w:rFonts w:hint="eastAsia"/>
          <w:lang w:val="en-US" w:eastAsia="zh-CN"/>
        </w:rPr>
      </w:pPr>
      <w:r>
        <w:rPr>
          <w:rFonts w:hint="eastAsia"/>
          <w:lang w:val="en-US" w:eastAsia="zh-CN"/>
        </w:rPr>
        <w:t>县级以上人民政府可以按下列渠道筹集住房保障资金：</w:t>
      </w:r>
    </w:p>
    <w:p>
      <w:pPr>
        <w:pStyle w:val="2"/>
        <w:spacing w:line="240" w:lineRule="auto"/>
        <w:rPr>
          <w:rFonts w:hint="eastAsia"/>
          <w:lang w:val="en-US" w:eastAsia="zh-CN"/>
        </w:rPr>
      </w:pPr>
      <w:r>
        <w:rPr>
          <w:rFonts w:hint="eastAsia"/>
          <w:lang w:val="en-US" w:eastAsia="zh-CN"/>
        </w:rPr>
        <w:t>（一）中央和省安排的专项补助资金；</w:t>
      </w:r>
    </w:p>
    <w:p>
      <w:pPr>
        <w:pStyle w:val="2"/>
        <w:spacing w:line="240" w:lineRule="auto"/>
        <w:rPr>
          <w:rFonts w:hint="eastAsia"/>
          <w:lang w:val="en-US" w:eastAsia="zh-CN"/>
        </w:rPr>
      </w:pPr>
      <w:r>
        <w:rPr>
          <w:rFonts w:hint="eastAsia"/>
          <w:lang w:val="en-US" w:eastAsia="zh-CN"/>
        </w:rPr>
        <w:t>（二）当地财政年度预算安排资金；</w:t>
      </w:r>
    </w:p>
    <w:p>
      <w:pPr>
        <w:pStyle w:val="2"/>
        <w:spacing w:line="240" w:lineRule="auto"/>
        <w:rPr>
          <w:rFonts w:hint="eastAsia"/>
          <w:lang w:val="en-US" w:eastAsia="zh-CN"/>
        </w:rPr>
      </w:pPr>
      <w:r>
        <w:rPr>
          <w:rFonts w:hint="eastAsia"/>
          <w:lang w:val="en-US" w:eastAsia="zh-CN"/>
        </w:rPr>
        <w:t>（三）提取贷款风险准备金和管理费用后的住房公积金增值收益余额；</w:t>
      </w:r>
    </w:p>
    <w:p>
      <w:pPr>
        <w:pStyle w:val="2"/>
        <w:spacing w:line="240" w:lineRule="auto"/>
        <w:rPr>
          <w:rFonts w:hint="eastAsia"/>
          <w:lang w:val="en-US" w:eastAsia="zh-CN"/>
        </w:rPr>
      </w:pPr>
      <w:r>
        <w:rPr>
          <w:rFonts w:hint="eastAsia"/>
          <w:lang w:val="en-US" w:eastAsia="zh-CN"/>
        </w:rPr>
        <w:t>（四）每年提取土地出让净收益10%以上的资金；</w:t>
      </w:r>
    </w:p>
    <w:p>
      <w:pPr>
        <w:pStyle w:val="2"/>
        <w:spacing w:line="240" w:lineRule="auto"/>
        <w:rPr>
          <w:rFonts w:hint="eastAsia"/>
          <w:lang w:val="en-US" w:eastAsia="zh-CN"/>
        </w:rPr>
      </w:pPr>
      <w:r>
        <w:rPr>
          <w:rFonts w:hint="eastAsia"/>
          <w:lang w:val="en-US" w:eastAsia="zh-CN"/>
        </w:rPr>
        <w:t>（五）通过创新投融资方式和公积金贷款筹集的资金；</w:t>
      </w:r>
    </w:p>
    <w:p>
      <w:pPr>
        <w:pStyle w:val="2"/>
        <w:spacing w:line="240" w:lineRule="auto"/>
        <w:rPr>
          <w:rFonts w:hint="eastAsia"/>
          <w:lang w:val="en-US" w:eastAsia="zh-CN"/>
        </w:rPr>
      </w:pPr>
      <w:r>
        <w:rPr>
          <w:rFonts w:hint="eastAsia"/>
          <w:lang w:val="en-US" w:eastAsia="zh-CN"/>
        </w:rPr>
        <w:t>（六）出租保障房和配套设施回收的资金；</w:t>
      </w:r>
    </w:p>
    <w:p>
      <w:pPr>
        <w:pStyle w:val="2"/>
        <w:spacing w:line="240" w:lineRule="auto"/>
        <w:rPr>
          <w:rFonts w:hint="eastAsia"/>
          <w:lang w:val="en-US" w:eastAsia="zh-CN"/>
        </w:rPr>
      </w:pPr>
      <w:r>
        <w:rPr>
          <w:rFonts w:hint="eastAsia"/>
          <w:lang w:val="en-US" w:eastAsia="zh-CN"/>
        </w:rPr>
        <w:t>（七）按照国家规定发行的企业专项债券；</w:t>
      </w:r>
    </w:p>
    <w:p>
      <w:pPr>
        <w:pStyle w:val="2"/>
        <w:spacing w:line="240" w:lineRule="auto"/>
        <w:rPr>
          <w:rFonts w:hint="eastAsia"/>
          <w:lang w:val="en-US" w:eastAsia="zh-CN"/>
        </w:rPr>
      </w:pPr>
      <w:r>
        <w:rPr>
          <w:rFonts w:hint="eastAsia"/>
          <w:lang w:val="en-US" w:eastAsia="zh-CN"/>
        </w:rPr>
        <w:t>（八）社会捐赠的资金；</w:t>
      </w:r>
    </w:p>
    <w:p>
      <w:pPr>
        <w:pStyle w:val="2"/>
        <w:spacing w:line="240" w:lineRule="auto"/>
        <w:rPr>
          <w:rFonts w:hint="eastAsia"/>
          <w:lang w:val="en-US" w:eastAsia="zh-CN"/>
        </w:rPr>
      </w:pPr>
      <w:r>
        <w:rPr>
          <w:rFonts w:hint="eastAsia"/>
          <w:lang w:val="en-US" w:eastAsia="zh-CN"/>
        </w:rPr>
        <w:t>（九）可以纳入的其他资金。</w:t>
      </w:r>
    </w:p>
    <w:p>
      <w:pPr>
        <w:pStyle w:val="2"/>
        <w:spacing w:line="240" w:lineRule="auto"/>
        <w:rPr>
          <w:rFonts w:hint="eastAsia"/>
          <w:lang w:val="en-US" w:eastAsia="zh-CN"/>
        </w:rPr>
      </w:pPr>
      <w:r>
        <w:rPr>
          <w:rFonts w:hint="eastAsia" w:ascii="黑体" w:hAnsi="黑体" w:eastAsia="黑体" w:cs="黑体"/>
          <w:lang w:val="en-US" w:eastAsia="zh-CN"/>
        </w:rPr>
        <w:t>第十一条</w:t>
      </w:r>
      <w:r>
        <w:rPr>
          <w:rFonts w:hint="eastAsia"/>
          <w:lang w:val="en-US" w:eastAsia="zh-CN"/>
        </w:rPr>
        <w:t>　县级以上人民政府应当加强住房保障政策研究，创新引资模式，鼓励社会资金和社会机构参与建设保障房。</w:t>
      </w:r>
    </w:p>
    <w:p>
      <w:pPr>
        <w:pStyle w:val="2"/>
        <w:spacing w:line="240" w:lineRule="auto"/>
        <w:rPr>
          <w:rFonts w:hint="eastAsia"/>
          <w:lang w:val="en-US" w:eastAsia="zh-CN"/>
        </w:rPr>
      </w:pPr>
      <w:r>
        <w:rPr>
          <w:rFonts w:hint="eastAsia"/>
          <w:lang w:val="en-US" w:eastAsia="zh-CN"/>
        </w:rPr>
        <w:t>鼓励银行机构发放住房保障中长期贷款，鼓励保险机构积极参与建设项目的保险、再保险。鼓励各类金融机构支持符合条件的企业发行中长期债券筹集资金，专项用于保障房建设和运营。</w:t>
      </w:r>
    </w:p>
    <w:p>
      <w:pPr>
        <w:pStyle w:val="2"/>
        <w:spacing w:line="240" w:lineRule="auto"/>
        <w:rPr>
          <w:rFonts w:hint="eastAsia"/>
          <w:lang w:val="en-US" w:eastAsia="zh-CN"/>
        </w:rPr>
      </w:pPr>
      <w:r>
        <w:rPr>
          <w:rFonts w:hint="eastAsia" w:ascii="黑体" w:hAnsi="黑体" w:eastAsia="黑体" w:cs="黑体"/>
          <w:lang w:val="en-US" w:eastAsia="zh-CN"/>
        </w:rPr>
        <w:t>第十二条</w:t>
      </w:r>
      <w:r>
        <w:rPr>
          <w:rFonts w:hint="eastAsia"/>
          <w:lang w:val="en-US" w:eastAsia="zh-CN"/>
        </w:rPr>
        <w:t>　保障房来源包括：</w:t>
      </w:r>
    </w:p>
    <w:p>
      <w:pPr>
        <w:pStyle w:val="2"/>
        <w:spacing w:line="240" w:lineRule="auto"/>
        <w:rPr>
          <w:rFonts w:hint="eastAsia"/>
          <w:lang w:val="en-US" w:eastAsia="zh-CN"/>
        </w:rPr>
      </w:pPr>
      <w:r>
        <w:rPr>
          <w:rFonts w:hint="eastAsia"/>
          <w:lang w:val="en-US" w:eastAsia="zh-CN"/>
        </w:rPr>
        <w:t>（一）政府投资建设、购买、租赁或者依法收回、回购、没收的住房；</w:t>
      </w:r>
    </w:p>
    <w:p>
      <w:pPr>
        <w:pStyle w:val="2"/>
        <w:spacing w:line="240" w:lineRule="auto"/>
        <w:rPr>
          <w:rFonts w:hint="eastAsia"/>
          <w:lang w:val="en-US" w:eastAsia="zh-CN"/>
        </w:rPr>
      </w:pPr>
      <w:r>
        <w:rPr>
          <w:rFonts w:hint="eastAsia"/>
          <w:lang w:val="en-US" w:eastAsia="zh-CN"/>
        </w:rPr>
        <w:t>（二）政府委托企业或者其他组织建设、配套建设的住房，企业或者其他组织按照与政府约定建设、配套建设的住房；</w:t>
      </w:r>
    </w:p>
    <w:p>
      <w:pPr>
        <w:pStyle w:val="2"/>
        <w:spacing w:line="240" w:lineRule="auto"/>
        <w:rPr>
          <w:rFonts w:hint="eastAsia"/>
          <w:lang w:val="en-US" w:eastAsia="zh-CN"/>
        </w:rPr>
      </w:pPr>
      <w:r>
        <w:rPr>
          <w:rFonts w:hint="eastAsia"/>
          <w:lang w:val="en-US" w:eastAsia="zh-CN"/>
        </w:rPr>
        <w:t>（三）单位自筹建设的住房；</w:t>
      </w:r>
    </w:p>
    <w:p>
      <w:pPr>
        <w:pStyle w:val="2"/>
        <w:spacing w:line="240" w:lineRule="auto"/>
        <w:rPr>
          <w:rFonts w:hint="eastAsia"/>
          <w:lang w:val="en-US" w:eastAsia="zh-CN"/>
        </w:rPr>
      </w:pPr>
      <w:r>
        <w:rPr>
          <w:rFonts w:hint="eastAsia"/>
          <w:lang w:val="en-US" w:eastAsia="zh-CN"/>
        </w:rPr>
        <w:t>（四）产业园区集中配套建设的住房；</w:t>
      </w:r>
    </w:p>
    <w:p>
      <w:pPr>
        <w:pStyle w:val="2"/>
        <w:spacing w:line="240" w:lineRule="auto"/>
        <w:rPr>
          <w:rFonts w:hint="eastAsia"/>
          <w:lang w:val="en-US" w:eastAsia="zh-CN"/>
        </w:rPr>
      </w:pPr>
      <w:r>
        <w:rPr>
          <w:rFonts w:hint="eastAsia"/>
          <w:lang w:val="en-US" w:eastAsia="zh-CN"/>
        </w:rPr>
        <w:t>（五）社会赠予政府的住房；</w:t>
      </w:r>
    </w:p>
    <w:p>
      <w:pPr>
        <w:pStyle w:val="2"/>
        <w:spacing w:line="240" w:lineRule="auto"/>
        <w:rPr>
          <w:rFonts w:hint="eastAsia"/>
          <w:lang w:val="en-US" w:eastAsia="zh-CN"/>
        </w:rPr>
      </w:pPr>
      <w:r>
        <w:rPr>
          <w:rFonts w:hint="eastAsia"/>
          <w:lang w:val="en-US" w:eastAsia="zh-CN"/>
        </w:rPr>
        <w:t>（六）其他途径筹集的住房。</w:t>
      </w:r>
    </w:p>
    <w:p>
      <w:pPr>
        <w:pStyle w:val="2"/>
        <w:spacing w:line="240" w:lineRule="auto"/>
        <w:rPr>
          <w:rFonts w:hint="eastAsia"/>
          <w:lang w:val="en-US" w:eastAsia="zh-CN"/>
        </w:rPr>
      </w:pPr>
      <w:r>
        <w:rPr>
          <w:rFonts w:hint="eastAsia" w:ascii="黑体" w:hAnsi="黑体" w:eastAsia="黑体" w:cs="黑体"/>
          <w:lang w:val="en-US" w:eastAsia="zh-CN"/>
        </w:rPr>
        <w:t>第十三条</w:t>
      </w:r>
      <w:r>
        <w:rPr>
          <w:rFonts w:hint="eastAsia"/>
          <w:lang w:val="en-US" w:eastAsia="zh-CN"/>
        </w:rPr>
        <w:t>　保障房建设实行集中建设和配套建设相结合。</w:t>
      </w:r>
    </w:p>
    <w:p>
      <w:pPr>
        <w:pStyle w:val="2"/>
        <w:spacing w:line="240" w:lineRule="auto"/>
        <w:rPr>
          <w:rFonts w:hint="eastAsia"/>
          <w:lang w:val="en-US" w:eastAsia="zh-CN"/>
        </w:rPr>
      </w:pPr>
      <w:r>
        <w:rPr>
          <w:rFonts w:hint="eastAsia"/>
          <w:lang w:val="en-US" w:eastAsia="zh-CN"/>
        </w:rPr>
        <w:t>保障房与商品房配套建设的，国土资源主管部门应当在建设项目用地出让条件中明确配套建设的保障房总建筑面积、分摊的土地面积、单套建筑面积、套数、套型比例、建设标准、房屋权属等事项，并在土地出让合同中约定。</w:t>
      </w:r>
    </w:p>
    <w:p>
      <w:pPr>
        <w:pStyle w:val="2"/>
        <w:spacing w:line="240" w:lineRule="auto"/>
        <w:rPr>
          <w:rFonts w:hint="eastAsia"/>
          <w:lang w:val="en-US" w:eastAsia="zh-CN"/>
        </w:rPr>
      </w:pPr>
      <w:r>
        <w:rPr>
          <w:rFonts w:hint="eastAsia"/>
          <w:lang w:val="en-US" w:eastAsia="zh-CN"/>
        </w:rPr>
        <w:t>保障房与商品房配套建设的，应当同时规划、设计、施工，并同时交付使用。商品房分期建设的，保障房应当与首期商品房同时建设和交付使用。竣工时应当对照土地出让合同进行验收。</w:t>
      </w:r>
    </w:p>
    <w:p>
      <w:pPr>
        <w:pStyle w:val="2"/>
        <w:spacing w:line="240" w:lineRule="auto"/>
        <w:rPr>
          <w:rFonts w:hint="eastAsia"/>
          <w:lang w:val="en-US" w:eastAsia="zh-CN"/>
        </w:rPr>
      </w:pPr>
      <w:r>
        <w:rPr>
          <w:rFonts w:hint="eastAsia" w:ascii="黑体" w:hAnsi="黑体" w:eastAsia="黑体" w:cs="黑体"/>
          <w:lang w:val="en-US" w:eastAsia="zh-CN"/>
        </w:rPr>
        <w:t>第十四条</w:t>
      </w:r>
      <w:r>
        <w:rPr>
          <w:rFonts w:hint="eastAsia"/>
          <w:lang w:val="en-US" w:eastAsia="zh-CN"/>
        </w:rPr>
        <w:t>　住房保障实施机构应当向社会公告拟建设的保障房项目的选址地点、规划设计方案和配套设施，并征求公众意见。</w:t>
      </w:r>
    </w:p>
    <w:p>
      <w:pPr>
        <w:pStyle w:val="2"/>
        <w:spacing w:line="240" w:lineRule="auto"/>
        <w:rPr>
          <w:rFonts w:hint="eastAsia"/>
          <w:lang w:val="en-US" w:eastAsia="zh-CN"/>
        </w:rPr>
      </w:pPr>
      <w:r>
        <w:rPr>
          <w:rFonts w:hint="eastAsia" w:ascii="黑体" w:hAnsi="黑体" w:eastAsia="黑体" w:cs="黑体"/>
          <w:lang w:val="en-US" w:eastAsia="zh-CN"/>
        </w:rPr>
        <w:t>第十五条</w:t>
      </w:r>
      <w:r>
        <w:rPr>
          <w:rFonts w:hint="eastAsia"/>
          <w:lang w:val="en-US" w:eastAsia="zh-CN"/>
        </w:rPr>
        <w:t>　保障房项目开发建设，应当符合基本建设程序，严格执行住房建设标准以及建筑工程质量安全、节能和环保等标准，并按照城市规划要求配套建设道路交通、学校、医院、文体等基础设施、公共服务设施和商业服务设施，同期交付使用。</w:t>
      </w:r>
    </w:p>
    <w:p>
      <w:pPr>
        <w:pStyle w:val="2"/>
        <w:spacing w:line="240" w:lineRule="auto"/>
        <w:rPr>
          <w:rFonts w:hint="eastAsia"/>
          <w:lang w:val="en-US" w:eastAsia="zh-CN"/>
        </w:rPr>
      </w:pPr>
      <w:r>
        <w:rPr>
          <w:rFonts w:hint="eastAsia" w:ascii="黑体" w:hAnsi="黑体" w:eastAsia="黑体" w:cs="黑体"/>
          <w:lang w:val="en-US" w:eastAsia="zh-CN"/>
        </w:rPr>
        <w:t>第十六条</w:t>
      </w:r>
      <w:r>
        <w:rPr>
          <w:rFonts w:hint="eastAsia"/>
          <w:lang w:val="en-US" w:eastAsia="zh-CN"/>
        </w:rPr>
        <w:t>　省住房和城乡建设主管部门应当依照国家有关工程标准及技术规范，制定保障房的相关工程建设地方标准。鼓励保障房项目开发建设应用节水节能等设备，以及生活用水循环利用技术、太阳能等新能源。</w:t>
      </w:r>
    </w:p>
    <w:p>
      <w:pPr>
        <w:pStyle w:val="2"/>
        <w:spacing w:line="240" w:lineRule="auto"/>
        <w:rPr>
          <w:rFonts w:hint="eastAsia"/>
          <w:lang w:val="en-US" w:eastAsia="zh-CN"/>
        </w:rPr>
      </w:pPr>
      <w:r>
        <w:rPr>
          <w:rFonts w:hint="eastAsia"/>
          <w:lang w:val="en-US" w:eastAsia="zh-CN"/>
        </w:rPr>
        <w:t>市、县住房保障主管部门应当按照省住房和城乡建设主管部门制定的保障房工程建设地方标准，合理确定保障房项目的建筑面积、套型结构、室内装饰装修标准和配套设施。</w:t>
      </w:r>
    </w:p>
    <w:p>
      <w:pPr>
        <w:pStyle w:val="2"/>
        <w:spacing w:line="240" w:lineRule="auto"/>
        <w:rPr>
          <w:rFonts w:hint="eastAsia"/>
          <w:lang w:val="en-US" w:eastAsia="zh-CN"/>
        </w:rPr>
      </w:pPr>
      <w:r>
        <w:rPr>
          <w:rFonts w:hint="eastAsia" w:ascii="黑体" w:hAnsi="黑体" w:eastAsia="黑体" w:cs="黑体"/>
          <w:lang w:val="en-US" w:eastAsia="zh-CN"/>
        </w:rPr>
        <w:t>第十七条</w:t>
      </w:r>
      <w:r>
        <w:rPr>
          <w:rFonts w:hint="eastAsia"/>
          <w:lang w:val="en-US" w:eastAsia="zh-CN"/>
        </w:rPr>
        <w:t>　新建的保障房交付使用前，建设单位应当按照环保、节能、经济适用的原则完成室内装饰装修。以其他方式筹集的保障房在出租前，应当参照新建保障房室内装修标准作相应修缮。</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第三章　申请与轮候</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第十八条</w:t>
      </w:r>
      <w:r>
        <w:rPr>
          <w:rFonts w:hint="eastAsia"/>
          <w:lang w:val="en-US" w:eastAsia="zh-CN"/>
        </w:rPr>
        <w:t>　申请租住保障房或者领取租赁补贴，应当符合以下条件：</w:t>
      </w:r>
    </w:p>
    <w:p>
      <w:pPr>
        <w:pStyle w:val="2"/>
        <w:spacing w:line="240" w:lineRule="auto"/>
        <w:rPr>
          <w:rFonts w:hint="eastAsia"/>
          <w:lang w:val="en-US" w:eastAsia="zh-CN"/>
        </w:rPr>
      </w:pPr>
      <w:r>
        <w:rPr>
          <w:rFonts w:hint="eastAsia"/>
          <w:lang w:val="en-US" w:eastAsia="zh-CN"/>
        </w:rPr>
        <w:t>（一）在本地无住房或者住房面积低于规定标准；</w:t>
      </w:r>
    </w:p>
    <w:p>
      <w:pPr>
        <w:pStyle w:val="2"/>
        <w:spacing w:line="240" w:lineRule="auto"/>
        <w:rPr>
          <w:rFonts w:hint="eastAsia"/>
          <w:lang w:val="en-US" w:eastAsia="zh-CN"/>
        </w:rPr>
      </w:pPr>
      <w:r>
        <w:rPr>
          <w:rFonts w:hint="eastAsia"/>
          <w:lang w:val="en-US" w:eastAsia="zh-CN"/>
        </w:rPr>
        <w:t>（二）收入、财产低于规定标准。</w:t>
      </w:r>
    </w:p>
    <w:p>
      <w:pPr>
        <w:pStyle w:val="2"/>
        <w:spacing w:line="240" w:lineRule="auto"/>
        <w:rPr>
          <w:rFonts w:hint="eastAsia"/>
          <w:lang w:val="en-US" w:eastAsia="zh-CN"/>
        </w:rPr>
      </w:pPr>
      <w:r>
        <w:rPr>
          <w:rFonts w:hint="eastAsia"/>
          <w:lang w:val="en-US" w:eastAsia="zh-CN"/>
        </w:rPr>
        <w:t>申请人为异地务工人员的，在本地就业达到规定年限。</w:t>
      </w:r>
    </w:p>
    <w:p>
      <w:pPr>
        <w:pStyle w:val="2"/>
        <w:spacing w:line="240" w:lineRule="auto"/>
        <w:rPr>
          <w:rFonts w:hint="eastAsia"/>
          <w:lang w:val="en-US" w:eastAsia="zh-CN"/>
        </w:rPr>
      </w:pPr>
      <w:r>
        <w:rPr>
          <w:rFonts w:hint="eastAsia"/>
          <w:lang w:val="en-US" w:eastAsia="zh-CN"/>
        </w:rPr>
        <w:t>具体标准由市、县级人民政府住房保障主管部门根据本地区实际情况确定，定期调整，报本级人民政府批准后实施，并向社会公布。</w:t>
      </w:r>
    </w:p>
    <w:p>
      <w:pPr>
        <w:pStyle w:val="2"/>
        <w:spacing w:line="240" w:lineRule="auto"/>
        <w:rPr>
          <w:rFonts w:hint="eastAsia"/>
          <w:lang w:val="en-US" w:eastAsia="zh-CN"/>
        </w:rPr>
      </w:pPr>
      <w:r>
        <w:rPr>
          <w:rFonts w:hint="eastAsia" w:ascii="黑体" w:hAnsi="黑体" w:eastAsia="黑体" w:cs="黑体"/>
          <w:lang w:val="en-US" w:eastAsia="zh-CN"/>
        </w:rPr>
        <w:t>第十九条</w:t>
      </w:r>
      <w:r>
        <w:rPr>
          <w:rFonts w:hint="eastAsia"/>
          <w:lang w:val="en-US" w:eastAsia="zh-CN"/>
        </w:rPr>
        <w:t>　住房保障由申请人向户籍或者就业所在地街道办事处或者镇人民政府提出申请。各类产业园区的异地务工人员可以由其所在企业统一申报。</w:t>
      </w:r>
    </w:p>
    <w:p>
      <w:pPr>
        <w:pStyle w:val="2"/>
        <w:spacing w:line="240" w:lineRule="auto"/>
        <w:rPr>
          <w:rFonts w:hint="eastAsia"/>
          <w:lang w:val="en-US" w:eastAsia="zh-CN"/>
        </w:rPr>
      </w:pPr>
      <w:r>
        <w:rPr>
          <w:rFonts w:hint="eastAsia" w:ascii="黑体" w:hAnsi="黑体" w:eastAsia="黑体" w:cs="黑体"/>
          <w:lang w:val="en-US" w:eastAsia="zh-CN"/>
        </w:rPr>
        <w:t>第二十条</w:t>
      </w:r>
      <w:r>
        <w:rPr>
          <w:rFonts w:hint="eastAsia"/>
          <w:lang w:val="en-US" w:eastAsia="zh-CN"/>
        </w:rPr>
        <w:t>　申请住房保障应当提交下列书面证明材料：</w:t>
      </w:r>
    </w:p>
    <w:p>
      <w:pPr>
        <w:pStyle w:val="2"/>
        <w:spacing w:line="240" w:lineRule="auto"/>
        <w:rPr>
          <w:rFonts w:hint="eastAsia"/>
          <w:lang w:val="en-US" w:eastAsia="zh-CN"/>
        </w:rPr>
      </w:pPr>
      <w:r>
        <w:rPr>
          <w:rFonts w:hint="eastAsia"/>
          <w:lang w:val="en-US" w:eastAsia="zh-CN"/>
        </w:rPr>
        <w:t>（一）家庭成员及其户籍状况；</w:t>
      </w:r>
    </w:p>
    <w:p>
      <w:pPr>
        <w:pStyle w:val="2"/>
        <w:spacing w:line="240" w:lineRule="auto"/>
        <w:rPr>
          <w:rFonts w:hint="eastAsia"/>
          <w:lang w:val="en-US" w:eastAsia="zh-CN"/>
        </w:rPr>
      </w:pPr>
      <w:r>
        <w:rPr>
          <w:rFonts w:hint="eastAsia"/>
          <w:lang w:val="en-US" w:eastAsia="zh-CN"/>
        </w:rPr>
        <w:t>（二）收入状况；</w:t>
      </w:r>
    </w:p>
    <w:p>
      <w:pPr>
        <w:pStyle w:val="2"/>
        <w:spacing w:line="240" w:lineRule="auto"/>
        <w:rPr>
          <w:rFonts w:hint="eastAsia"/>
          <w:lang w:val="en-US" w:eastAsia="zh-CN"/>
        </w:rPr>
      </w:pPr>
      <w:r>
        <w:rPr>
          <w:rFonts w:hint="eastAsia"/>
          <w:lang w:val="en-US" w:eastAsia="zh-CN"/>
        </w:rPr>
        <w:t>（三）住房、存款和其他财产状况；</w:t>
      </w:r>
    </w:p>
    <w:p>
      <w:pPr>
        <w:pStyle w:val="2"/>
        <w:spacing w:line="240" w:lineRule="auto"/>
        <w:rPr>
          <w:rFonts w:hint="eastAsia"/>
          <w:lang w:val="en-US" w:eastAsia="zh-CN"/>
        </w:rPr>
      </w:pPr>
      <w:r>
        <w:rPr>
          <w:rFonts w:hint="eastAsia"/>
          <w:lang w:val="en-US" w:eastAsia="zh-CN"/>
        </w:rPr>
        <w:t>（四）住房保障主管部门规定的其他材料。</w:t>
      </w:r>
    </w:p>
    <w:p>
      <w:pPr>
        <w:pStyle w:val="2"/>
        <w:spacing w:line="240" w:lineRule="auto"/>
        <w:rPr>
          <w:rFonts w:hint="eastAsia"/>
          <w:lang w:val="en-US" w:eastAsia="zh-CN"/>
        </w:rPr>
      </w:pPr>
      <w:r>
        <w:rPr>
          <w:rFonts w:hint="eastAsia"/>
          <w:lang w:val="en-US" w:eastAsia="zh-CN"/>
        </w:rPr>
        <w:t>申请人对申请材料的真实性负责。按照规定需要由有关单位或者个人出具证明材料的，有关单位和个人应当出具，并对材料的真实性负责。</w:t>
      </w:r>
    </w:p>
    <w:p>
      <w:pPr>
        <w:pStyle w:val="2"/>
        <w:spacing w:line="240" w:lineRule="auto"/>
        <w:rPr>
          <w:rFonts w:hint="eastAsia"/>
          <w:lang w:val="en-US" w:eastAsia="zh-CN"/>
        </w:rPr>
      </w:pPr>
      <w:r>
        <w:rPr>
          <w:rFonts w:hint="eastAsia" w:ascii="黑体" w:hAnsi="黑体" w:eastAsia="黑体" w:cs="黑体"/>
          <w:lang w:val="en-US" w:eastAsia="zh-CN"/>
        </w:rPr>
        <w:t>第二十一条</w:t>
      </w:r>
      <w:r>
        <w:rPr>
          <w:rFonts w:hint="eastAsia"/>
          <w:lang w:val="en-US" w:eastAsia="zh-CN"/>
        </w:rPr>
        <w:t>　住房保障申请，由申请人户籍或者就业所在街道办事处或者镇人民政府受理和初审，经住房保障实施机构会同民政等有关部门复审后，报市、县级住房保障主管部门审核。</w:t>
      </w:r>
    </w:p>
    <w:p>
      <w:pPr>
        <w:pStyle w:val="2"/>
        <w:spacing w:line="240" w:lineRule="auto"/>
        <w:rPr>
          <w:rFonts w:hint="eastAsia"/>
          <w:lang w:val="en-US" w:eastAsia="zh-CN"/>
        </w:rPr>
      </w:pPr>
      <w:r>
        <w:rPr>
          <w:rFonts w:hint="eastAsia" w:ascii="黑体" w:hAnsi="黑体" w:eastAsia="黑体" w:cs="黑体"/>
          <w:lang w:val="en-US" w:eastAsia="zh-CN"/>
        </w:rPr>
        <w:t>第二十二条</w:t>
      </w:r>
      <w:r>
        <w:rPr>
          <w:rFonts w:hint="eastAsia"/>
          <w:lang w:val="en-US" w:eastAsia="zh-CN"/>
        </w:rPr>
        <w:t>　住房保障主管部门和实施机构可以通过入户调查、邻里访问、信函索证、信息查证等方式，对申请人及其家庭成员的收入、车辆、存款、有价证券等有关财产情况进行调查核实。公安、银行、证券、国土、房管、税务、工商等部门根据各自职责，依法向住房保障主管部门和实施机构出具申请人有关财产证明。</w:t>
      </w:r>
    </w:p>
    <w:p>
      <w:pPr>
        <w:pStyle w:val="2"/>
        <w:spacing w:line="240" w:lineRule="auto"/>
        <w:rPr>
          <w:rFonts w:hint="eastAsia"/>
          <w:lang w:val="en-US" w:eastAsia="zh-CN"/>
        </w:rPr>
      </w:pPr>
      <w:r>
        <w:rPr>
          <w:rFonts w:hint="eastAsia" w:ascii="黑体" w:hAnsi="黑体" w:eastAsia="黑体" w:cs="黑体"/>
          <w:lang w:val="en-US" w:eastAsia="zh-CN"/>
        </w:rPr>
        <w:t>第二十三条</w:t>
      </w:r>
      <w:r>
        <w:rPr>
          <w:rFonts w:hint="eastAsia"/>
          <w:lang w:val="en-US" w:eastAsia="zh-CN"/>
        </w:rPr>
        <w:t>　住房保障申请的审核结果，由受理的街道办事处或者镇人民政府和住房保障实施机构，在办公场所并通过门户网站予以公示，公示期限不少于20日。公示期内，对公示内容有异议的单位和个人，应当以书面形式提出。街道办事处或者镇人民政府、住房保障实施机构应当对异议进行核实，并公布核实结果。</w:t>
      </w:r>
    </w:p>
    <w:p>
      <w:pPr>
        <w:pStyle w:val="2"/>
        <w:spacing w:line="240" w:lineRule="auto"/>
        <w:rPr>
          <w:rFonts w:hint="eastAsia"/>
          <w:lang w:val="en-US" w:eastAsia="zh-CN"/>
        </w:rPr>
      </w:pPr>
      <w:r>
        <w:rPr>
          <w:rFonts w:hint="eastAsia"/>
          <w:lang w:val="en-US" w:eastAsia="zh-CN"/>
        </w:rPr>
        <w:t>拒不配合审查、经审查不合格或者因公示期内有异议经核实成立的，由街道办事处或者镇人民政府和住房保障实施机构退回申请，并书面说明理由。</w:t>
      </w:r>
    </w:p>
    <w:p>
      <w:pPr>
        <w:pStyle w:val="2"/>
        <w:spacing w:line="240" w:lineRule="auto"/>
        <w:rPr>
          <w:rFonts w:hint="eastAsia"/>
          <w:lang w:val="en-US" w:eastAsia="zh-CN"/>
        </w:rPr>
      </w:pPr>
      <w:r>
        <w:rPr>
          <w:rFonts w:hint="eastAsia" w:ascii="黑体" w:hAnsi="黑体" w:eastAsia="黑体" w:cs="黑体"/>
          <w:lang w:val="en-US" w:eastAsia="zh-CN"/>
        </w:rPr>
        <w:t>第二十四条</w:t>
      </w:r>
      <w:r>
        <w:rPr>
          <w:rFonts w:hint="eastAsia"/>
          <w:lang w:val="en-US" w:eastAsia="zh-CN"/>
        </w:rPr>
        <w:t>　市、县级住房保障主管部门应当制定轮候规则，报市、县人民政府批准后执行。住房保障实施机构应当建立住房保障轮候登记册，将符合条件的申请人按照轮候规则，列入轮候登记册进行轮候，并将轮候信息在当地政府网站公开。轮候时间一般为3年，最长不超过5年。</w:t>
      </w:r>
    </w:p>
    <w:p>
      <w:pPr>
        <w:pStyle w:val="2"/>
        <w:spacing w:line="240" w:lineRule="auto"/>
        <w:rPr>
          <w:rFonts w:hint="eastAsia"/>
          <w:lang w:val="en-US" w:eastAsia="zh-CN"/>
        </w:rPr>
      </w:pPr>
      <w:r>
        <w:rPr>
          <w:rFonts w:hint="eastAsia"/>
          <w:lang w:val="en-US" w:eastAsia="zh-CN"/>
        </w:rPr>
        <w:t>轮候对象中享受国家定期抚恤补助的优抚对象、孤老病残人员等按照规定应当优先照顾的住户，优先安排保障房。行动不便的残疾人、老年人等享有优先选择出入方便、楼层较低保障房的权利。</w:t>
      </w:r>
    </w:p>
    <w:p>
      <w:pPr>
        <w:pStyle w:val="2"/>
        <w:spacing w:line="240" w:lineRule="auto"/>
        <w:rPr>
          <w:rFonts w:hint="eastAsia"/>
          <w:lang w:val="en-US" w:eastAsia="zh-CN"/>
        </w:rPr>
      </w:pPr>
      <w:r>
        <w:rPr>
          <w:rFonts w:hint="eastAsia"/>
          <w:lang w:val="en-US" w:eastAsia="zh-CN"/>
        </w:rPr>
        <w:t>依法被征收个人住宅且被征收人符合住房保障条件的，不受轮候限制，作出房屋征收决定的市、县级人民政府应当优先给予住房保障。</w:t>
      </w:r>
    </w:p>
    <w:p>
      <w:pPr>
        <w:pStyle w:val="2"/>
        <w:spacing w:line="240" w:lineRule="auto"/>
        <w:rPr>
          <w:rFonts w:hint="eastAsia"/>
          <w:lang w:val="en-US" w:eastAsia="zh-CN"/>
        </w:rPr>
      </w:pPr>
      <w:r>
        <w:rPr>
          <w:rFonts w:hint="eastAsia"/>
          <w:lang w:val="en-US" w:eastAsia="zh-CN"/>
        </w:rPr>
        <w:t>单位建设、产业园集中配套建设的保障房，筹建单位和产业园内部保障对象享有优先分配权。</w:t>
      </w:r>
    </w:p>
    <w:p>
      <w:pPr>
        <w:pStyle w:val="2"/>
        <w:spacing w:line="240" w:lineRule="auto"/>
        <w:rPr>
          <w:rFonts w:hint="eastAsia"/>
          <w:lang w:val="en-US" w:eastAsia="zh-CN"/>
        </w:rPr>
      </w:pPr>
      <w:r>
        <w:rPr>
          <w:rFonts w:hint="eastAsia" w:ascii="黑体" w:hAnsi="黑体" w:eastAsia="黑体" w:cs="黑体"/>
          <w:lang w:val="en-US" w:eastAsia="zh-CN"/>
        </w:rPr>
        <w:t>第二十五条</w:t>
      </w:r>
      <w:r>
        <w:rPr>
          <w:rFonts w:hint="eastAsia"/>
          <w:lang w:val="en-US" w:eastAsia="zh-CN"/>
        </w:rPr>
        <w:t>　在轮候期间，家庭成员及其户籍、收入、财产和住房等情况发生变动的，申请人应当主动向住房保障实施机构申报。申请人因情况发生变化不再符合规定条件的，住房保障实施机构应当取消其轮候资格，并书面告知。</w:t>
      </w:r>
    </w:p>
    <w:p>
      <w:pPr>
        <w:pStyle w:val="2"/>
        <w:spacing w:line="240" w:lineRule="auto"/>
        <w:rPr>
          <w:rFonts w:hint="eastAsia"/>
          <w:lang w:val="en-US" w:eastAsia="zh-CN"/>
        </w:rPr>
      </w:pPr>
      <w:r>
        <w:rPr>
          <w:rFonts w:hint="eastAsia"/>
          <w:lang w:val="en-US" w:eastAsia="zh-CN"/>
        </w:rPr>
        <w:t>轮候超过一定期限的，住房保障实施机构应当对申请人是否符合规定条件重新审核，申请人应当予以配合。经审核，申请人仍然符合规定条件的，其原轮候次序不变。</w:t>
      </w:r>
    </w:p>
    <w:p>
      <w:pPr>
        <w:pStyle w:val="2"/>
        <w:spacing w:line="240" w:lineRule="auto"/>
        <w:rPr>
          <w:rFonts w:hint="eastAsia"/>
          <w:lang w:val="en-US" w:eastAsia="zh-CN"/>
        </w:rPr>
      </w:pPr>
      <w:r>
        <w:rPr>
          <w:rFonts w:hint="eastAsia" w:ascii="黑体" w:hAnsi="黑体" w:eastAsia="黑体" w:cs="黑体"/>
          <w:lang w:val="en-US" w:eastAsia="zh-CN"/>
        </w:rPr>
        <w:t>第二十六条</w:t>
      </w:r>
      <w:r>
        <w:rPr>
          <w:rFonts w:hint="eastAsia"/>
          <w:lang w:val="en-US" w:eastAsia="zh-CN"/>
        </w:rPr>
        <w:t>　轮候到位的申请人在提供选择的保障房范围内，按照轮候规则选定保障房；放弃选择的，则重新轮候，由排在其后的申请人依次递补。</w:t>
      </w:r>
    </w:p>
    <w:p>
      <w:pPr>
        <w:pStyle w:val="2"/>
        <w:spacing w:line="240" w:lineRule="auto"/>
        <w:rPr>
          <w:rFonts w:hint="eastAsia"/>
          <w:lang w:val="en-US" w:eastAsia="zh-CN"/>
        </w:rPr>
      </w:pPr>
      <w:r>
        <w:rPr>
          <w:rFonts w:hint="eastAsia" w:ascii="黑体" w:hAnsi="黑体" w:eastAsia="黑体" w:cs="黑体"/>
          <w:lang w:val="en-US" w:eastAsia="zh-CN"/>
        </w:rPr>
        <w:t>第二十七条</w:t>
      </w:r>
      <w:r>
        <w:rPr>
          <w:rFonts w:hint="eastAsia"/>
          <w:lang w:val="en-US" w:eastAsia="zh-CN"/>
        </w:rPr>
        <w:t>　申请人选定具体的住房或者选择租赁补贴后，应当在规定的时间内，与住房保障实施机构签订保障房租赁合同或者租赁补贴协议，明确双方的权利义务。</w:t>
      </w:r>
    </w:p>
    <w:p>
      <w:pPr>
        <w:pStyle w:val="2"/>
        <w:spacing w:line="240" w:lineRule="auto"/>
        <w:rPr>
          <w:rFonts w:hint="eastAsia"/>
          <w:lang w:val="en-US" w:eastAsia="zh-CN"/>
        </w:rPr>
      </w:pPr>
      <w:r>
        <w:rPr>
          <w:rFonts w:hint="eastAsia"/>
          <w:lang w:val="en-US" w:eastAsia="zh-CN"/>
        </w:rPr>
        <w:t>申请人拒签、逾期未签租赁合同或者租赁补贴协议的，视为放弃住房保障的权利。再次申请的，应当重新轮候。</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第四章　管理与监督</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第二十八条</w:t>
      </w:r>
      <w:r>
        <w:rPr>
          <w:rFonts w:hint="eastAsia"/>
          <w:lang w:val="en-US" w:eastAsia="zh-CN"/>
        </w:rPr>
        <w:t>　保障房及其附属设施、物业共用部分、共用设施设备的运营管理和维修养护，由出租人承担。</w:t>
      </w:r>
    </w:p>
    <w:p>
      <w:pPr>
        <w:pStyle w:val="2"/>
        <w:spacing w:line="240" w:lineRule="auto"/>
        <w:rPr>
          <w:rFonts w:hint="eastAsia"/>
          <w:lang w:val="en-US" w:eastAsia="zh-CN"/>
        </w:rPr>
      </w:pPr>
      <w:r>
        <w:rPr>
          <w:rFonts w:hint="eastAsia"/>
          <w:lang w:val="en-US" w:eastAsia="zh-CN"/>
        </w:rPr>
        <w:t>未经住房保障和城乡规划主管部门同意，承租人不得擅自改建、重建保障房及其附属设施。</w:t>
      </w:r>
    </w:p>
    <w:p>
      <w:pPr>
        <w:pStyle w:val="2"/>
        <w:spacing w:line="240" w:lineRule="auto"/>
        <w:rPr>
          <w:rFonts w:hint="eastAsia"/>
          <w:lang w:val="en-US" w:eastAsia="zh-CN"/>
        </w:rPr>
      </w:pPr>
      <w:r>
        <w:rPr>
          <w:rFonts w:hint="eastAsia"/>
          <w:lang w:val="en-US" w:eastAsia="zh-CN"/>
        </w:rPr>
        <w:t>政府投资建设的保障房小区的物业服务，由住房保障实施机构主导，公开选聘物业服务企业提供服务。</w:t>
      </w:r>
    </w:p>
    <w:p>
      <w:pPr>
        <w:pStyle w:val="2"/>
        <w:spacing w:line="240" w:lineRule="auto"/>
        <w:rPr>
          <w:rFonts w:hint="eastAsia"/>
          <w:lang w:val="en-US" w:eastAsia="zh-CN"/>
        </w:rPr>
      </w:pPr>
      <w:r>
        <w:rPr>
          <w:rFonts w:hint="eastAsia" w:ascii="黑体" w:hAnsi="黑体" w:eastAsia="黑体" w:cs="黑体"/>
          <w:lang w:val="en-US" w:eastAsia="zh-CN"/>
        </w:rPr>
        <w:t>第二十九条</w:t>
      </w:r>
      <w:r>
        <w:rPr>
          <w:rFonts w:hint="eastAsia"/>
          <w:lang w:val="en-US" w:eastAsia="zh-CN"/>
        </w:rPr>
        <w:t>　保障房的租金实行政府定价或者政府指导价，具体标准由市、县级价格主管部门会同同级住房保障主管部门提出，报同级人民政府批准后执行。</w:t>
      </w:r>
    </w:p>
    <w:p>
      <w:pPr>
        <w:pStyle w:val="2"/>
        <w:spacing w:line="240" w:lineRule="auto"/>
        <w:rPr>
          <w:rFonts w:hint="eastAsia"/>
          <w:lang w:val="en-US" w:eastAsia="zh-CN"/>
        </w:rPr>
      </w:pPr>
      <w:r>
        <w:rPr>
          <w:rFonts w:hint="eastAsia"/>
          <w:lang w:val="en-US" w:eastAsia="zh-CN"/>
        </w:rPr>
        <w:t>保障房的租金价格应当根据当地社会经济发展状况、物价变动情况和住房保障水平适时进行调整。</w:t>
      </w:r>
    </w:p>
    <w:p>
      <w:pPr>
        <w:pStyle w:val="2"/>
        <w:spacing w:line="240" w:lineRule="auto"/>
        <w:rPr>
          <w:rFonts w:hint="eastAsia"/>
          <w:lang w:val="en-US" w:eastAsia="zh-CN"/>
        </w:rPr>
      </w:pPr>
      <w:r>
        <w:rPr>
          <w:rFonts w:hint="eastAsia" w:ascii="黑体" w:hAnsi="黑体" w:eastAsia="黑体" w:cs="黑体"/>
          <w:lang w:val="en-US" w:eastAsia="zh-CN"/>
        </w:rPr>
        <w:t>第三十条</w:t>
      </w:r>
      <w:r>
        <w:rPr>
          <w:rFonts w:hint="eastAsia"/>
          <w:lang w:val="en-US" w:eastAsia="zh-CN"/>
        </w:rPr>
        <w:t>　符合低收入条件的住房保障对象按照分档补贴的原则，依申请由政府给予租赁补贴。保障对象领取租赁补贴后可以申请承租政府提供的公共租赁住房，也可以通过市场租赁住房或者充分利用现有住房资源等途径解决基本居住需求。</w:t>
      </w:r>
    </w:p>
    <w:p>
      <w:pPr>
        <w:pStyle w:val="2"/>
        <w:spacing w:line="240" w:lineRule="auto"/>
        <w:rPr>
          <w:rFonts w:hint="eastAsia"/>
          <w:lang w:val="en-US" w:eastAsia="zh-CN"/>
        </w:rPr>
      </w:pPr>
      <w:r>
        <w:rPr>
          <w:rFonts w:hint="eastAsia"/>
          <w:lang w:val="en-US" w:eastAsia="zh-CN"/>
        </w:rPr>
        <w:t>租赁补贴标准按照人均保障建筑面积、家庭人口、补贴标准、收入水平、区域等因素确定，并实行动态化管理。</w:t>
      </w:r>
    </w:p>
    <w:p>
      <w:pPr>
        <w:pStyle w:val="2"/>
        <w:spacing w:line="240" w:lineRule="auto"/>
        <w:rPr>
          <w:rFonts w:hint="eastAsia"/>
          <w:lang w:val="en-US" w:eastAsia="zh-CN"/>
        </w:rPr>
      </w:pPr>
      <w:r>
        <w:rPr>
          <w:rFonts w:hint="eastAsia"/>
          <w:lang w:val="en-US" w:eastAsia="zh-CN"/>
        </w:rPr>
        <w:t>低收入条件和具体补贴办法由市、县人民政府确定。</w:t>
      </w:r>
    </w:p>
    <w:p>
      <w:pPr>
        <w:pStyle w:val="2"/>
        <w:spacing w:line="240" w:lineRule="auto"/>
        <w:rPr>
          <w:rFonts w:hint="eastAsia"/>
          <w:lang w:val="en-US" w:eastAsia="zh-CN"/>
        </w:rPr>
      </w:pPr>
      <w:r>
        <w:rPr>
          <w:rFonts w:hint="eastAsia" w:ascii="黑体" w:hAnsi="黑体" w:eastAsia="黑体" w:cs="黑体"/>
          <w:lang w:val="en-US" w:eastAsia="zh-CN"/>
        </w:rPr>
        <w:t>第三十一条</w:t>
      </w:r>
      <w:r>
        <w:rPr>
          <w:rFonts w:hint="eastAsia"/>
          <w:lang w:val="en-US" w:eastAsia="zh-CN"/>
        </w:rPr>
        <w:t>　保障房应当自住，不得转让、出租、闲置、出借、抵押。</w:t>
      </w:r>
    </w:p>
    <w:p>
      <w:pPr>
        <w:pStyle w:val="2"/>
        <w:spacing w:line="240" w:lineRule="auto"/>
        <w:rPr>
          <w:rFonts w:hint="eastAsia"/>
          <w:lang w:val="en-US" w:eastAsia="zh-CN"/>
        </w:rPr>
      </w:pPr>
      <w:r>
        <w:rPr>
          <w:rFonts w:hint="eastAsia" w:ascii="黑体" w:hAnsi="黑体" w:eastAsia="黑体" w:cs="黑体"/>
          <w:lang w:val="en-US" w:eastAsia="zh-CN"/>
        </w:rPr>
        <w:t>第三十二条</w:t>
      </w:r>
      <w:r>
        <w:rPr>
          <w:rFonts w:hint="eastAsia"/>
          <w:lang w:val="en-US" w:eastAsia="zh-CN"/>
        </w:rPr>
        <w:t>　住房保障对象有下列情形之一的，应当按照合同约定支付违约金，住房保障实施机构应当根据合同约定或者法定情形，解除合同并收回保障房：</w:t>
      </w:r>
    </w:p>
    <w:p>
      <w:pPr>
        <w:pStyle w:val="2"/>
        <w:spacing w:line="240" w:lineRule="auto"/>
        <w:rPr>
          <w:rFonts w:hint="eastAsia"/>
          <w:lang w:val="en-US" w:eastAsia="zh-CN"/>
        </w:rPr>
      </w:pPr>
      <w:r>
        <w:rPr>
          <w:rFonts w:hint="eastAsia"/>
          <w:lang w:val="en-US" w:eastAsia="zh-CN"/>
        </w:rPr>
        <w:t>（一）无正当理由连续6个月以上未在保障房内居住的；</w:t>
      </w:r>
    </w:p>
    <w:p>
      <w:pPr>
        <w:pStyle w:val="2"/>
        <w:spacing w:line="240" w:lineRule="auto"/>
        <w:rPr>
          <w:rFonts w:hint="eastAsia"/>
          <w:lang w:val="en-US" w:eastAsia="zh-CN"/>
        </w:rPr>
      </w:pPr>
      <w:r>
        <w:rPr>
          <w:rFonts w:hint="eastAsia"/>
          <w:lang w:val="en-US" w:eastAsia="zh-CN"/>
        </w:rPr>
        <w:t>（二）无正当理由连续2个月或者累计6个月以上未缴纳租金的；</w:t>
      </w:r>
    </w:p>
    <w:p>
      <w:pPr>
        <w:pStyle w:val="2"/>
        <w:spacing w:line="240" w:lineRule="auto"/>
        <w:rPr>
          <w:rFonts w:hint="eastAsia"/>
          <w:lang w:val="en-US" w:eastAsia="zh-CN"/>
        </w:rPr>
      </w:pPr>
      <w:r>
        <w:rPr>
          <w:rFonts w:hint="eastAsia"/>
          <w:lang w:val="en-US" w:eastAsia="zh-CN"/>
        </w:rPr>
        <w:t>（三）擅自互换、出借、转租、抵押保障房的；</w:t>
      </w:r>
    </w:p>
    <w:p>
      <w:pPr>
        <w:pStyle w:val="2"/>
        <w:spacing w:line="240" w:lineRule="auto"/>
        <w:rPr>
          <w:rFonts w:hint="eastAsia"/>
          <w:lang w:val="en-US" w:eastAsia="zh-CN"/>
        </w:rPr>
      </w:pPr>
      <w:r>
        <w:rPr>
          <w:rFonts w:hint="eastAsia"/>
          <w:lang w:val="en-US" w:eastAsia="zh-CN"/>
        </w:rPr>
        <w:t>（四）将保障房用于经营性用途或者改变使用功能的；</w:t>
      </w:r>
    </w:p>
    <w:p>
      <w:pPr>
        <w:pStyle w:val="2"/>
        <w:spacing w:line="240" w:lineRule="auto"/>
        <w:rPr>
          <w:rFonts w:hint="eastAsia"/>
          <w:lang w:val="en-US" w:eastAsia="zh-CN"/>
        </w:rPr>
      </w:pPr>
      <w:r>
        <w:rPr>
          <w:rFonts w:hint="eastAsia"/>
          <w:lang w:val="en-US" w:eastAsia="zh-CN"/>
        </w:rPr>
        <w:t>（五）因故意或者重大过失，造成租赁的保障房严重毁损的；</w:t>
      </w:r>
    </w:p>
    <w:p>
      <w:pPr>
        <w:pStyle w:val="2"/>
        <w:spacing w:line="240" w:lineRule="auto"/>
        <w:rPr>
          <w:rFonts w:hint="eastAsia"/>
          <w:lang w:val="en-US" w:eastAsia="zh-CN"/>
        </w:rPr>
      </w:pPr>
      <w:r>
        <w:rPr>
          <w:rFonts w:hint="eastAsia"/>
          <w:lang w:val="en-US" w:eastAsia="zh-CN"/>
        </w:rPr>
        <w:t>（六）存款、股票基金等资产价值超过规定数额或者经审核不再符合保障条件的；</w:t>
      </w:r>
    </w:p>
    <w:p>
      <w:pPr>
        <w:pStyle w:val="2"/>
        <w:spacing w:line="240" w:lineRule="auto"/>
        <w:rPr>
          <w:rFonts w:hint="eastAsia"/>
          <w:lang w:val="en-US" w:eastAsia="zh-CN"/>
        </w:rPr>
      </w:pPr>
      <w:r>
        <w:rPr>
          <w:rFonts w:hint="eastAsia"/>
          <w:lang w:val="en-US" w:eastAsia="zh-CN"/>
        </w:rPr>
        <w:t>（七）法律、法规规定或者合同约定的其他违法、违约情形。</w:t>
      </w:r>
    </w:p>
    <w:p>
      <w:pPr>
        <w:pStyle w:val="2"/>
        <w:spacing w:line="240" w:lineRule="auto"/>
        <w:rPr>
          <w:rFonts w:hint="eastAsia"/>
          <w:lang w:val="en-US" w:eastAsia="zh-CN"/>
        </w:rPr>
      </w:pPr>
      <w:r>
        <w:rPr>
          <w:rFonts w:hint="eastAsia" w:ascii="黑体" w:hAnsi="黑体" w:eastAsia="黑体" w:cs="黑体"/>
          <w:lang w:val="en-US" w:eastAsia="zh-CN"/>
        </w:rPr>
        <w:t>第三十三条</w:t>
      </w:r>
      <w:r>
        <w:rPr>
          <w:rFonts w:hint="eastAsia"/>
          <w:lang w:val="en-US" w:eastAsia="zh-CN"/>
        </w:rPr>
        <w:t>　保障房租赁合同期限一般为3至5年。租赁期满符合条件的可以申请续租。</w:t>
      </w:r>
    </w:p>
    <w:p>
      <w:pPr>
        <w:pStyle w:val="2"/>
        <w:spacing w:line="240" w:lineRule="auto"/>
        <w:rPr>
          <w:rFonts w:hint="eastAsia"/>
          <w:lang w:val="en-US" w:eastAsia="zh-CN"/>
        </w:rPr>
      </w:pPr>
      <w:r>
        <w:rPr>
          <w:rFonts w:hint="eastAsia"/>
          <w:lang w:val="en-US" w:eastAsia="zh-CN"/>
        </w:rPr>
        <w:t>保障房租赁合同或者租赁补贴协议期限届满需要续期的，申请人应当在期满3个月以前提出延续申请，住房保障实施机构审核后应当公示，公示时间不少于20日。</w:t>
      </w:r>
    </w:p>
    <w:p>
      <w:pPr>
        <w:pStyle w:val="2"/>
        <w:spacing w:line="240" w:lineRule="auto"/>
        <w:rPr>
          <w:rFonts w:hint="eastAsia"/>
          <w:lang w:val="en-US" w:eastAsia="zh-CN"/>
        </w:rPr>
      </w:pPr>
      <w:r>
        <w:rPr>
          <w:rFonts w:hint="eastAsia"/>
          <w:lang w:val="en-US" w:eastAsia="zh-CN"/>
        </w:rPr>
        <w:t>通过审核公示无异议或者有异议但经核实不成立的，申请人可以重新签订租赁合同或者租赁补贴协议。</w:t>
      </w:r>
    </w:p>
    <w:p>
      <w:pPr>
        <w:pStyle w:val="2"/>
        <w:spacing w:line="240" w:lineRule="auto"/>
        <w:rPr>
          <w:rFonts w:hint="eastAsia"/>
          <w:lang w:val="en-US" w:eastAsia="zh-CN"/>
        </w:rPr>
      </w:pPr>
      <w:r>
        <w:rPr>
          <w:rFonts w:hint="eastAsia"/>
          <w:lang w:val="en-US" w:eastAsia="zh-CN"/>
        </w:rPr>
        <w:t>经审核不符合条件的，住房保障实施机构应当在原租赁合同或者租赁补贴协议期限届满之日，收回保障房或者停止发放租赁补贴。</w:t>
      </w:r>
    </w:p>
    <w:p>
      <w:pPr>
        <w:pStyle w:val="2"/>
        <w:spacing w:line="240" w:lineRule="auto"/>
        <w:rPr>
          <w:rFonts w:hint="eastAsia"/>
          <w:lang w:val="en-US" w:eastAsia="zh-CN"/>
        </w:rPr>
      </w:pPr>
      <w:r>
        <w:rPr>
          <w:rFonts w:hint="eastAsia" w:ascii="黑体" w:hAnsi="黑体" w:eastAsia="黑体" w:cs="黑体"/>
          <w:lang w:val="en-US" w:eastAsia="zh-CN"/>
        </w:rPr>
        <w:t>第三十四条</w:t>
      </w:r>
      <w:r>
        <w:rPr>
          <w:rFonts w:hint="eastAsia"/>
          <w:lang w:val="en-US" w:eastAsia="zh-CN"/>
        </w:rPr>
        <w:t>　住房保障实施机构应当定期核查申请人有关情况，对不再符合保障条件的，收回保障房或者停止发放租赁补贴，并办理相关手续。</w:t>
      </w:r>
    </w:p>
    <w:p>
      <w:pPr>
        <w:pStyle w:val="2"/>
        <w:spacing w:line="240" w:lineRule="auto"/>
        <w:rPr>
          <w:rFonts w:hint="eastAsia"/>
          <w:lang w:val="en-US" w:eastAsia="zh-CN"/>
        </w:rPr>
      </w:pPr>
      <w:r>
        <w:rPr>
          <w:rFonts w:hint="eastAsia" w:ascii="黑体" w:hAnsi="黑体" w:eastAsia="黑体" w:cs="黑体"/>
          <w:lang w:val="en-US" w:eastAsia="zh-CN"/>
        </w:rPr>
        <w:t>第三十五条</w:t>
      </w:r>
      <w:r>
        <w:rPr>
          <w:rFonts w:hint="eastAsia"/>
          <w:lang w:val="en-US" w:eastAsia="zh-CN"/>
        </w:rPr>
        <w:t>　保障房被收回的，原租赁保障房的家庭或者个人，应当自收到解除合同或者终止合同通知之日起30日内搬迁，并办理相关手续。</w:t>
      </w:r>
    </w:p>
    <w:p>
      <w:pPr>
        <w:pStyle w:val="2"/>
        <w:spacing w:line="240" w:lineRule="auto"/>
        <w:rPr>
          <w:rFonts w:hint="eastAsia"/>
          <w:lang w:val="en-US" w:eastAsia="zh-CN"/>
        </w:rPr>
      </w:pPr>
      <w:r>
        <w:rPr>
          <w:rFonts w:hint="eastAsia"/>
          <w:lang w:val="en-US" w:eastAsia="zh-CN"/>
        </w:rPr>
        <w:t>有正当理由无法按期搬迁的，可以申请最长不超过6个月的延长居住期限。延长期内，按照同期同区域同类型住房的市场租金收取租金。</w:t>
      </w:r>
    </w:p>
    <w:p>
      <w:pPr>
        <w:pStyle w:val="2"/>
        <w:spacing w:line="240" w:lineRule="auto"/>
        <w:rPr>
          <w:rFonts w:hint="eastAsia"/>
          <w:lang w:val="en-US" w:eastAsia="zh-CN"/>
        </w:rPr>
      </w:pPr>
      <w:r>
        <w:rPr>
          <w:rFonts w:hint="eastAsia"/>
          <w:lang w:val="en-US" w:eastAsia="zh-CN"/>
        </w:rPr>
        <w:t>无正当理由逾期不搬迁的，住房保障实施机构应当责令其搬迁，拒不执行的，可以依法申请人民法院强制执行，并按照同期同区域同类型住房的市场租金的2倍收取租金。</w:t>
      </w:r>
    </w:p>
    <w:p>
      <w:pPr>
        <w:pStyle w:val="2"/>
        <w:spacing w:line="240" w:lineRule="auto"/>
        <w:rPr>
          <w:rFonts w:hint="eastAsia"/>
          <w:lang w:val="en-US" w:eastAsia="zh-CN"/>
        </w:rPr>
      </w:pPr>
      <w:r>
        <w:rPr>
          <w:rFonts w:hint="eastAsia" w:ascii="黑体" w:hAnsi="黑体" w:eastAsia="黑体" w:cs="黑体"/>
          <w:lang w:val="en-US" w:eastAsia="zh-CN"/>
        </w:rPr>
        <w:t>第三十六条</w:t>
      </w:r>
      <w:r>
        <w:rPr>
          <w:rFonts w:hint="eastAsia"/>
          <w:lang w:val="en-US" w:eastAsia="zh-CN"/>
        </w:rPr>
        <w:t>　县级以上人民政府应当公开城镇住房保障规划、计划、实施、资金、用地指标、管理使用以及保障对象等情况。</w:t>
      </w:r>
    </w:p>
    <w:p>
      <w:pPr>
        <w:pStyle w:val="2"/>
        <w:spacing w:line="240" w:lineRule="auto"/>
        <w:rPr>
          <w:rFonts w:hint="eastAsia"/>
          <w:lang w:val="en-US" w:eastAsia="zh-CN"/>
        </w:rPr>
      </w:pPr>
      <w:r>
        <w:rPr>
          <w:rFonts w:hint="eastAsia" w:ascii="黑体" w:hAnsi="黑体" w:eastAsia="黑体" w:cs="黑体"/>
          <w:lang w:val="en-US" w:eastAsia="zh-CN"/>
        </w:rPr>
        <w:t>第三十七条</w:t>
      </w:r>
      <w:r>
        <w:rPr>
          <w:rFonts w:hint="eastAsia"/>
          <w:lang w:val="en-US" w:eastAsia="zh-CN"/>
        </w:rPr>
        <w:t>　县级以上人民政府住房保障主管部门应当建立城镇住房保障信息系统，记载并公开保障房规划、建设、审核、轮候等相关信息；记载并公示有关当事人违法、违约等不良行为，同时将公示内容告知当事人所属单位和征信机构。</w:t>
      </w:r>
    </w:p>
    <w:p>
      <w:pPr>
        <w:pStyle w:val="2"/>
        <w:spacing w:line="240" w:lineRule="auto"/>
        <w:rPr>
          <w:rFonts w:hint="eastAsia"/>
          <w:lang w:val="en-US" w:eastAsia="zh-CN"/>
        </w:rPr>
      </w:pPr>
      <w:r>
        <w:rPr>
          <w:rFonts w:hint="eastAsia"/>
          <w:lang w:val="en-US" w:eastAsia="zh-CN"/>
        </w:rPr>
        <w:t>公安、民政、社保、金融等信息平台应当与城镇住房保障信息系统建立信息共享机制。</w:t>
      </w:r>
    </w:p>
    <w:p>
      <w:pPr>
        <w:pStyle w:val="2"/>
        <w:spacing w:line="240" w:lineRule="auto"/>
        <w:rPr>
          <w:rFonts w:hint="eastAsia"/>
          <w:lang w:val="en-US" w:eastAsia="zh-CN"/>
        </w:rPr>
      </w:pPr>
      <w:r>
        <w:rPr>
          <w:rFonts w:hint="eastAsia" w:ascii="黑体" w:hAnsi="黑体" w:eastAsia="黑体" w:cs="黑体"/>
          <w:lang w:val="en-US" w:eastAsia="zh-CN"/>
        </w:rPr>
        <w:t>第三十八条</w:t>
      </w:r>
      <w:r>
        <w:rPr>
          <w:rFonts w:hint="eastAsia"/>
          <w:lang w:val="en-US" w:eastAsia="zh-CN"/>
        </w:rPr>
        <w:t>　市、县住房保障主管部门应当加强城镇住房保障档案管理，建立健全保障房建设项目档案和住房保障对象档案，详细记录申请人申请、审核、公示、轮候、配租、合同、房屋使用、调换、续租、退出及相关失信、违纪、处罚等情况。</w:t>
      </w:r>
    </w:p>
    <w:p>
      <w:pPr>
        <w:pStyle w:val="2"/>
        <w:spacing w:line="240" w:lineRule="auto"/>
        <w:rPr>
          <w:rFonts w:hint="eastAsia"/>
          <w:lang w:val="en-US" w:eastAsia="zh-CN"/>
        </w:rPr>
      </w:pPr>
      <w:r>
        <w:rPr>
          <w:rFonts w:hint="eastAsia" w:ascii="黑体" w:hAnsi="黑体" w:eastAsia="黑体" w:cs="黑体"/>
          <w:lang w:val="en-US" w:eastAsia="zh-CN"/>
        </w:rPr>
        <w:t>第三十九条</w:t>
      </w:r>
      <w:r>
        <w:rPr>
          <w:rFonts w:hint="eastAsia"/>
          <w:lang w:val="en-US" w:eastAsia="zh-CN"/>
        </w:rPr>
        <w:t>　上级人民政府应当建立对下级人民政府城镇住房保障工作实施情况的监督考核制度。</w:t>
      </w:r>
    </w:p>
    <w:p>
      <w:pPr>
        <w:pStyle w:val="2"/>
        <w:spacing w:line="240" w:lineRule="auto"/>
        <w:rPr>
          <w:rFonts w:hint="eastAsia"/>
          <w:lang w:val="en-US" w:eastAsia="zh-CN"/>
        </w:rPr>
      </w:pPr>
      <w:r>
        <w:rPr>
          <w:rFonts w:hint="eastAsia"/>
          <w:lang w:val="en-US" w:eastAsia="zh-CN"/>
        </w:rPr>
        <w:t>县级以上人民政府住房保障主管部门和住房保障实施机构应当加强对保障对象遵守住房保障法律、法规、规章规定情况的监督检查。</w:t>
      </w:r>
    </w:p>
    <w:p>
      <w:pPr>
        <w:pStyle w:val="2"/>
        <w:spacing w:line="240" w:lineRule="auto"/>
        <w:rPr>
          <w:rFonts w:hint="eastAsia"/>
          <w:lang w:val="en-US" w:eastAsia="zh-CN"/>
        </w:rPr>
      </w:pPr>
      <w:r>
        <w:rPr>
          <w:rFonts w:hint="eastAsia"/>
          <w:lang w:val="en-US" w:eastAsia="zh-CN"/>
        </w:rPr>
        <w:t>住房保障主管部门和住房保障实施机构实施监督检查，有权采取以下措施：</w:t>
      </w:r>
    </w:p>
    <w:p>
      <w:pPr>
        <w:pStyle w:val="2"/>
        <w:spacing w:line="240" w:lineRule="auto"/>
        <w:rPr>
          <w:rFonts w:hint="eastAsia"/>
          <w:lang w:val="en-US" w:eastAsia="zh-CN"/>
        </w:rPr>
      </w:pPr>
      <w:r>
        <w:rPr>
          <w:rFonts w:hint="eastAsia"/>
          <w:lang w:val="en-US" w:eastAsia="zh-CN"/>
        </w:rPr>
        <w:t>（一）询问与核查事项有关的单位和个人，并要求对与核查事项相关的情况作出说明、提供相关证明资料；</w:t>
      </w:r>
    </w:p>
    <w:p>
      <w:pPr>
        <w:pStyle w:val="2"/>
        <w:spacing w:line="240" w:lineRule="auto"/>
        <w:rPr>
          <w:rFonts w:hint="eastAsia"/>
          <w:lang w:val="en-US" w:eastAsia="zh-CN"/>
        </w:rPr>
      </w:pPr>
      <w:r>
        <w:rPr>
          <w:rFonts w:hint="eastAsia"/>
          <w:lang w:val="en-US" w:eastAsia="zh-CN"/>
        </w:rPr>
        <w:t>（二）依法检查住房使用情况；</w:t>
      </w:r>
    </w:p>
    <w:p>
      <w:pPr>
        <w:pStyle w:val="2"/>
        <w:spacing w:line="240" w:lineRule="auto"/>
        <w:rPr>
          <w:rFonts w:hint="eastAsia"/>
          <w:lang w:val="en-US" w:eastAsia="zh-CN"/>
        </w:rPr>
      </w:pPr>
      <w:r>
        <w:rPr>
          <w:rFonts w:hint="eastAsia"/>
          <w:lang w:val="en-US" w:eastAsia="zh-CN"/>
        </w:rPr>
        <w:t>（三）查阅、记录、复制保障对象与住房保障工作相关的资料，了解保障房住户家庭成员、家庭收入和财产状况；</w:t>
      </w:r>
    </w:p>
    <w:p>
      <w:pPr>
        <w:pStyle w:val="2"/>
        <w:spacing w:line="240" w:lineRule="auto"/>
        <w:rPr>
          <w:rFonts w:hint="eastAsia"/>
          <w:lang w:val="en-US" w:eastAsia="zh-CN"/>
        </w:rPr>
      </w:pPr>
      <w:r>
        <w:rPr>
          <w:rFonts w:hint="eastAsia"/>
          <w:lang w:val="en-US" w:eastAsia="zh-CN"/>
        </w:rPr>
        <w:t>（四）对违反住房保障相关法律、法规、规章规定的行为予以制止并责令改正。</w:t>
      </w:r>
    </w:p>
    <w:p>
      <w:pPr>
        <w:pStyle w:val="2"/>
        <w:spacing w:line="240" w:lineRule="auto"/>
        <w:rPr>
          <w:rFonts w:hint="eastAsia"/>
          <w:lang w:val="en-US" w:eastAsia="zh-CN"/>
        </w:rPr>
      </w:pPr>
      <w:r>
        <w:rPr>
          <w:rFonts w:hint="eastAsia"/>
          <w:lang w:val="en-US" w:eastAsia="zh-CN"/>
        </w:rPr>
        <w:t>有关单位和个人应当配合监督检查，如实提供与住房保障有关的资料。</w:t>
      </w:r>
    </w:p>
    <w:p>
      <w:pPr>
        <w:pStyle w:val="2"/>
        <w:spacing w:line="240" w:lineRule="auto"/>
        <w:rPr>
          <w:rFonts w:hint="eastAsia"/>
          <w:lang w:val="en-US" w:eastAsia="zh-CN"/>
        </w:rPr>
      </w:pPr>
      <w:r>
        <w:rPr>
          <w:rFonts w:hint="eastAsia"/>
          <w:lang w:val="en-US" w:eastAsia="zh-CN"/>
        </w:rPr>
        <w:t>住房保障主管部门、住房保障实施机构及其工作人员，对工作中知悉的公民个人信息应当保密，但按照规定应当予以公示的个人信息除外。</w:t>
      </w:r>
    </w:p>
    <w:p>
      <w:pPr>
        <w:pStyle w:val="2"/>
        <w:spacing w:line="240" w:lineRule="auto"/>
        <w:rPr>
          <w:rFonts w:hint="eastAsia"/>
          <w:lang w:val="en-US" w:eastAsia="zh-CN"/>
        </w:rPr>
      </w:pPr>
      <w:r>
        <w:rPr>
          <w:rFonts w:hint="eastAsia" w:ascii="黑体" w:hAnsi="黑体" w:eastAsia="黑体" w:cs="黑体"/>
          <w:lang w:val="en-US" w:eastAsia="zh-CN"/>
        </w:rPr>
        <w:t>第四十条</w:t>
      </w:r>
      <w:r>
        <w:rPr>
          <w:rFonts w:hint="eastAsia"/>
          <w:lang w:val="en-US" w:eastAsia="zh-CN"/>
        </w:rPr>
        <w:t>　住房保障主管部门和其他主管部门，住房保障实施机构及其工作人员行使职权，应当接受社会和公民的监督。</w:t>
      </w:r>
    </w:p>
    <w:p>
      <w:pPr>
        <w:pStyle w:val="2"/>
        <w:spacing w:line="240" w:lineRule="auto"/>
        <w:rPr>
          <w:rFonts w:hint="eastAsia"/>
          <w:lang w:val="en-US" w:eastAsia="zh-CN"/>
        </w:rPr>
      </w:pPr>
      <w:r>
        <w:rPr>
          <w:rFonts w:hint="eastAsia"/>
          <w:lang w:val="en-US" w:eastAsia="zh-CN"/>
        </w:rPr>
        <w:t>住房保障主管部门应当公开投诉、举报的渠道和方式。接到举报、投诉，应当依法及时核实、处理。</w:t>
      </w:r>
    </w:p>
    <w:p>
      <w:pPr>
        <w:pStyle w:val="2"/>
        <w:spacing w:line="240" w:lineRule="auto"/>
        <w:rPr>
          <w:rFonts w:hint="eastAsia" w:ascii="黑体" w:hAnsi="黑体" w:eastAsia="黑体" w:cs="黑体"/>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第五章　法律责任</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第四十一条</w:t>
      </w:r>
      <w:r>
        <w:rPr>
          <w:rFonts w:hint="eastAsia"/>
          <w:lang w:val="en-US" w:eastAsia="zh-CN"/>
        </w:rPr>
        <w:t>　县级以上人民政府住房保障主管部门、住房保障实施机构、镇人民政府或者街道办事处有下列情形之一的，由本级人民政府或者相关主管部门、上级人民政府住房保障主管部门责令改正，给予通报批评并依法追究主要负责人和直接责任人的责任：</w:t>
      </w:r>
    </w:p>
    <w:p>
      <w:pPr>
        <w:pStyle w:val="2"/>
        <w:spacing w:line="240" w:lineRule="auto"/>
        <w:rPr>
          <w:rFonts w:hint="eastAsia"/>
          <w:lang w:val="en-US" w:eastAsia="zh-CN"/>
        </w:rPr>
      </w:pPr>
      <w:r>
        <w:rPr>
          <w:rFonts w:hint="eastAsia"/>
          <w:lang w:val="en-US" w:eastAsia="zh-CN"/>
        </w:rPr>
        <w:t>（一）未依法编制住房保障规划和年度计划的；</w:t>
      </w:r>
    </w:p>
    <w:p>
      <w:pPr>
        <w:pStyle w:val="2"/>
        <w:spacing w:line="240" w:lineRule="auto"/>
        <w:rPr>
          <w:rFonts w:hint="eastAsia"/>
          <w:lang w:val="en-US" w:eastAsia="zh-CN"/>
        </w:rPr>
      </w:pPr>
      <w:r>
        <w:rPr>
          <w:rFonts w:hint="eastAsia"/>
          <w:lang w:val="en-US" w:eastAsia="zh-CN"/>
        </w:rPr>
        <w:t>（二）未按照规定向社会公布申请保障房条件的收入标准和住房困难标准的；</w:t>
      </w:r>
    </w:p>
    <w:p>
      <w:pPr>
        <w:pStyle w:val="2"/>
        <w:spacing w:line="240" w:lineRule="auto"/>
        <w:rPr>
          <w:rFonts w:hint="eastAsia"/>
          <w:lang w:val="en-US" w:eastAsia="zh-CN"/>
        </w:rPr>
      </w:pPr>
      <w:r>
        <w:rPr>
          <w:rFonts w:hint="eastAsia"/>
          <w:lang w:val="en-US" w:eastAsia="zh-CN"/>
        </w:rPr>
        <w:t>（三）未依法向符合规定条件的申请人提供保障房、发放住房租赁补贴的；</w:t>
      </w:r>
    </w:p>
    <w:p>
      <w:pPr>
        <w:pStyle w:val="2"/>
        <w:spacing w:line="240" w:lineRule="auto"/>
        <w:rPr>
          <w:rFonts w:hint="eastAsia"/>
          <w:lang w:val="en-US" w:eastAsia="zh-CN"/>
        </w:rPr>
      </w:pPr>
      <w:r>
        <w:rPr>
          <w:rFonts w:hint="eastAsia"/>
          <w:lang w:val="en-US" w:eastAsia="zh-CN"/>
        </w:rPr>
        <w:t>（四）未依法公示住房保障信息、建立保障房建设项目档案和住房保障对象档案的；</w:t>
      </w:r>
    </w:p>
    <w:p>
      <w:pPr>
        <w:pStyle w:val="2"/>
        <w:spacing w:line="240" w:lineRule="auto"/>
        <w:rPr>
          <w:rFonts w:hint="eastAsia"/>
          <w:lang w:val="en-US" w:eastAsia="zh-CN"/>
        </w:rPr>
      </w:pPr>
      <w:r>
        <w:rPr>
          <w:rFonts w:hint="eastAsia"/>
          <w:lang w:val="en-US" w:eastAsia="zh-CN"/>
        </w:rPr>
        <w:t>（五）向不符合规定条件的申请人提供保障房、发放住房租赁补贴的；</w:t>
      </w:r>
    </w:p>
    <w:p>
      <w:pPr>
        <w:pStyle w:val="2"/>
        <w:spacing w:line="240" w:lineRule="auto"/>
        <w:rPr>
          <w:rFonts w:hint="eastAsia"/>
          <w:lang w:val="en-US" w:eastAsia="zh-CN"/>
        </w:rPr>
      </w:pPr>
      <w:r>
        <w:rPr>
          <w:rFonts w:hint="eastAsia"/>
          <w:lang w:val="en-US" w:eastAsia="zh-CN"/>
        </w:rPr>
        <w:t>（六）擅自改变住房面积保障标准、装饰装修标准、租金、租赁补贴标准或者住房保障形式的；</w:t>
      </w:r>
    </w:p>
    <w:p>
      <w:pPr>
        <w:pStyle w:val="2"/>
        <w:spacing w:line="240" w:lineRule="auto"/>
        <w:rPr>
          <w:rFonts w:hint="eastAsia"/>
          <w:lang w:val="en-US" w:eastAsia="zh-CN"/>
        </w:rPr>
      </w:pPr>
      <w:r>
        <w:rPr>
          <w:rFonts w:hint="eastAsia"/>
          <w:lang w:val="en-US" w:eastAsia="zh-CN"/>
        </w:rPr>
        <w:t>（七）发现保障对象违反本办法规定的行为，不予查处或者接到举报后不依法处理的；</w:t>
      </w:r>
    </w:p>
    <w:p>
      <w:pPr>
        <w:pStyle w:val="2"/>
        <w:spacing w:line="240" w:lineRule="auto"/>
        <w:rPr>
          <w:rFonts w:hint="eastAsia"/>
          <w:lang w:val="en-US" w:eastAsia="zh-CN"/>
        </w:rPr>
      </w:pPr>
      <w:r>
        <w:rPr>
          <w:rFonts w:hint="eastAsia"/>
          <w:lang w:val="en-US" w:eastAsia="zh-CN"/>
        </w:rPr>
        <w:t>（八）未依法履行本办法规定的其他职责的。</w:t>
      </w:r>
    </w:p>
    <w:p>
      <w:pPr>
        <w:pStyle w:val="2"/>
        <w:spacing w:line="240" w:lineRule="auto"/>
        <w:rPr>
          <w:rFonts w:hint="eastAsia"/>
          <w:lang w:val="en-US" w:eastAsia="zh-CN"/>
        </w:rPr>
      </w:pPr>
      <w:r>
        <w:rPr>
          <w:rFonts w:hint="eastAsia" w:ascii="黑体" w:hAnsi="黑体" w:eastAsia="黑体" w:cs="黑体"/>
          <w:lang w:val="en-US" w:eastAsia="zh-CN"/>
        </w:rPr>
        <w:t>第四十二条</w:t>
      </w:r>
      <w:r>
        <w:rPr>
          <w:rFonts w:hint="eastAsia"/>
          <w:lang w:val="en-US" w:eastAsia="zh-CN"/>
        </w:rPr>
        <w:t>　县级以上人民政府有关主管部门有下列情形之一的，由本级人民政府或者上级人民政府有关部门责令改正，通报批评，并依法追究主要负责人和直接责任人的责任：</w:t>
      </w:r>
    </w:p>
    <w:p>
      <w:pPr>
        <w:pStyle w:val="2"/>
        <w:spacing w:line="240" w:lineRule="auto"/>
        <w:rPr>
          <w:rFonts w:hint="eastAsia"/>
          <w:lang w:val="en-US" w:eastAsia="zh-CN"/>
        </w:rPr>
      </w:pPr>
      <w:r>
        <w:rPr>
          <w:rFonts w:hint="eastAsia"/>
          <w:lang w:val="en-US" w:eastAsia="zh-CN"/>
        </w:rPr>
        <w:t>（一）发展改革部门未将住房保障计划纳入国民经济和社会发展计划的；</w:t>
      </w:r>
    </w:p>
    <w:p>
      <w:pPr>
        <w:pStyle w:val="2"/>
        <w:spacing w:line="240" w:lineRule="auto"/>
        <w:rPr>
          <w:rFonts w:hint="eastAsia"/>
          <w:lang w:val="en-US" w:eastAsia="zh-CN"/>
        </w:rPr>
      </w:pPr>
      <w:r>
        <w:rPr>
          <w:rFonts w:hint="eastAsia"/>
          <w:lang w:val="en-US" w:eastAsia="zh-CN"/>
        </w:rPr>
        <w:t>（二）以配套建设方式建设保障房的，国土资源主管部门和住房保障主管部门未将配建套数、建设标准、回购价格、收回条件等内容纳入建设用地划拨决定书、建设用地使用权出让合同的；</w:t>
      </w:r>
    </w:p>
    <w:p>
      <w:pPr>
        <w:pStyle w:val="2"/>
        <w:spacing w:line="240" w:lineRule="auto"/>
        <w:rPr>
          <w:rFonts w:hint="eastAsia"/>
          <w:lang w:val="en-US" w:eastAsia="zh-CN"/>
        </w:rPr>
      </w:pPr>
      <w:r>
        <w:rPr>
          <w:rFonts w:hint="eastAsia"/>
          <w:lang w:val="en-US" w:eastAsia="zh-CN"/>
        </w:rPr>
        <w:t>（三）财政部门未按规定对住房保障资金的筹措、使用进行监管的；</w:t>
      </w:r>
    </w:p>
    <w:p>
      <w:pPr>
        <w:pStyle w:val="2"/>
        <w:spacing w:line="240" w:lineRule="auto"/>
        <w:rPr>
          <w:rFonts w:hint="eastAsia"/>
          <w:lang w:val="en-US" w:eastAsia="zh-CN"/>
        </w:rPr>
      </w:pPr>
      <w:r>
        <w:rPr>
          <w:rFonts w:hint="eastAsia"/>
          <w:lang w:val="en-US" w:eastAsia="zh-CN"/>
        </w:rPr>
        <w:t>（四）国土资源主管部门未对保障房用地单列计划，未对保障房土地使用情况进行监管的；</w:t>
      </w:r>
    </w:p>
    <w:p>
      <w:pPr>
        <w:pStyle w:val="2"/>
        <w:spacing w:line="240" w:lineRule="auto"/>
        <w:rPr>
          <w:rFonts w:hint="eastAsia"/>
          <w:lang w:val="en-US" w:eastAsia="zh-CN"/>
        </w:rPr>
      </w:pPr>
      <w:r>
        <w:rPr>
          <w:rFonts w:hint="eastAsia"/>
          <w:lang w:val="en-US" w:eastAsia="zh-CN"/>
        </w:rPr>
        <w:t>（五）物价部门未按规定制定、调整保障房租金的；</w:t>
      </w:r>
    </w:p>
    <w:p>
      <w:pPr>
        <w:pStyle w:val="2"/>
        <w:spacing w:line="240" w:lineRule="auto"/>
        <w:rPr>
          <w:rFonts w:hint="eastAsia"/>
          <w:lang w:val="en-US" w:eastAsia="zh-CN"/>
        </w:rPr>
      </w:pPr>
      <w:r>
        <w:rPr>
          <w:rFonts w:hint="eastAsia"/>
          <w:lang w:val="en-US" w:eastAsia="zh-CN"/>
        </w:rPr>
        <w:t>（六）有关单位未依法出具按规定需由本单位出具的收入、户籍等证明材料，或者未依法提供申请人有关情况的。</w:t>
      </w:r>
    </w:p>
    <w:p>
      <w:pPr>
        <w:pStyle w:val="2"/>
        <w:spacing w:line="240" w:lineRule="auto"/>
        <w:rPr>
          <w:rFonts w:hint="eastAsia"/>
          <w:lang w:val="en-US" w:eastAsia="zh-CN"/>
        </w:rPr>
      </w:pPr>
      <w:r>
        <w:rPr>
          <w:rFonts w:hint="eastAsia" w:ascii="黑体" w:hAnsi="黑体" w:eastAsia="黑体" w:cs="黑体"/>
          <w:lang w:val="en-US" w:eastAsia="zh-CN"/>
        </w:rPr>
        <w:t>第四十三条</w:t>
      </w:r>
      <w:r>
        <w:rPr>
          <w:rFonts w:hint="eastAsia"/>
          <w:lang w:val="en-US" w:eastAsia="zh-CN"/>
        </w:rPr>
        <w:t>　房地产开发企业未按照土地出让合同的约定配套建设保障房的，由县级以上人民政府住房保障主管部门责令限期改正，不予批准其新的开发项目，并处3万元以上10万元以下的罚款，并可停止开发项目房地产预售、登记手续。</w:t>
      </w:r>
    </w:p>
    <w:p>
      <w:pPr>
        <w:pStyle w:val="2"/>
        <w:spacing w:line="240" w:lineRule="auto"/>
        <w:rPr>
          <w:rFonts w:hint="eastAsia"/>
          <w:lang w:val="en-US" w:eastAsia="zh-CN"/>
        </w:rPr>
      </w:pPr>
      <w:r>
        <w:rPr>
          <w:rFonts w:hint="eastAsia" w:ascii="黑体" w:hAnsi="黑体" w:eastAsia="黑体" w:cs="黑体"/>
          <w:lang w:val="en-US" w:eastAsia="zh-CN"/>
        </w:rPr>
        <w:t>第四十四条</w:t>
      </w:r>
      <w:r>
        <w:rPr>
          <w:rFonts w:hint="eastAsia"/>
          <w:lang w:val="en-US" w:eastAsia="zh-CN"/>
        </w:rPr>
        <w:t>　保障房开发建设单位未按保障房标准开发建设保障房项目的，由县级以上人民政府住房保障主管部门责令限期改正，并处3万元以上10万元以下的罚款。</w:t>
      </w:r>
    </w:p>
    <w:p>
      <w:pPr>
        <w:pStyle w:val="2"/>
        <w:spacing w:line="240" w:lineRule="auto"/>
        <w:rPr>
          <w:rFonts w:hint="eastAsia"/>
          <w:lang w:val="en-US" w:eastAsia="zh-CN"/>
        </w:rPr>
      </w:pPr>
      <w:r>
        <w:rPr>
          <w:rFonts w:hint="eastAsia" w:ascii="黑体" w:hAnsi="黑体" w:eastAsia="黑体" w:cs="黑体"/>
          <w:lang w:val="en-US" w:eastAsia="zh-CN"/>
        </w:rPr>
        <w:t>第四十五条</w:t>
      </w:r>
      <w:r>
        <w:rPr>
          <w:rFonts w:hint="eastAsia"/>
          <w:lang w:val="en-US" w:eastAsia="zh-CN"/>
        </w:rPr>
        <w:t>　不符合条件的申请人隐瞒或者虚报人口、户籍、年龄、婚姻、收入、财产和住房等状况，或者采取不正当手段，申请保障房或者租赁补贴的，由县级以上人民政府住房保障主管部门驳回申请，并处1千元以下罚款，自驳回申请之日起10年内不予受理其住房保障申请。</w:t>
      </w:r>
    </w:p>
    <w:p>
      <w:pPr>
        <w:pStyle w:val="2"/>
        <w:spacing w:line="240" w:lineRule="auto"/>
        <w:rPr>
          <w:rFonts w:hint="eastAsia"/>
          <w:lang w:val="en-US" w:eastAsia="zh-CN"/>
        </w:rPr>
      </w:pPr>
      <w:r>
        <w:rPr>
          <w:rFonts w:hint="eastAsia"/>
          <w:lang w:val="en-US" w:eastAsia="zh-CN"/>
        </w:rPr>
        <w:t>符合条件的申请人有上述违法行为的，由县级以上人民政府住房保障主管部门驳回其申请，并处1千元以下罚款，自驳回申请之日起3年内不予受理其住房保障申请。</w:t>
      </w:r>
    </w:p>
    <w:p>
      <w:pPr>
        <w:pStyle w:val="2"/>
        <w:spacing w:line="240" w:lineRule="auto"/>
        <w:rPr>
          <w:rFonts w:hint="eastAsia"/>
          <w:lang w:val="en-US" w:eastAsia="zh-CN"/>
        </w:rPr>
      </w:pPr>
      <w:r>
        <w:rPr>
          <w:rFonts w:hint="eastAsia" w:ascii="黑体" w:hAnsi="黑体" w:eastAsia="黑体" w:cs="黑体"/>
          <w:lang w:val="en-US" w:eastAsia="zh-CN"/>
        </w:rPr>
        <w:t>第四十六条</w:t>
      </w:r>
      <w:r>
        <w:rPr>
          <w:rFonts w:hint="eastAsia"/>
          <w:lang w:val="en-US" w:eastAsia="zh-CN"/>
        </w:rPr>
        <w:t>　县级以上人民政府住房保障主管部门查明有关当事人以弄虚作假、贿赂等不正当手段获取保障房或者租赁补贴的，应当解除保障房租赁合同或者租赁补贴协议，收回保障房或者补贴资金，除按照本办法第四十五条的规定追究法律责任外，并按照同期同区域同类型普通商品房的市场租赁价格，补收租金或者按照银行同期贷款利率补收补贴资金的利息。</w:t>
      </w:r>
    </w:p>
    <w:p>
      <w:pPr>
        <w:pStyle w:val="2"/>
        <w:spacing w:line="240" w:lineRule="auto"/>
        <w:rPr>
          <w:rFonts w:hint="eastAsia"/>
          <w:lang w:val="en-US" w:eastAsia="zh-CN"/>
        </w:rPr>
      </w:pPr>
      <w:r>
        <w:rPr>
          <w:rFonts w:hint="eastAsia"/>
          <w:lang w:val="en-US" w:eastAsia="zh-CN"/>
        </w:rPr>
        <w:t>申请人故意隐瞒、虚报或者伪造有关信息骗取城镇住房保障，构成犯罪的，依法追究刑事责任。</w:t>
      </w:r>
    </w:p>
    <w:p>
      <w:pPr>
        <w:pStyle w:val="2"/>
        <w:spacing w:line="240" w:lineRule="auto"/>
        <w:rPr>
          <w:rFonts w:hint="eastAsia"/>
          <w:lang w:val="en-US" w:eastAsia="zh-CN"/>
        </w:rPr>
      </w:pPr>
      <w:r>
        <w:rPr>
          <w:rFonts w:hint="eastAsia" w:ascii="黑体" w:hAnsi="黑体" w:eastAsia="黑体" w:cs="黑体"/>
          <w:lang w:val="en-US" w:eastAsia="zh-CN"/>
        </w:rPr>
        <w:t>第四十七条</w:t>
      </w:r>
      <w:r>
        <w:rPr>
          <w:rFonts w:hint="eastAsia"/>
          <w:lang w:val="en-US" w:eastAsia="zh-CN"/>
        </w:rPr>
        <w:t>　有关单位和个人为住房保障申请人出具虚假证明材料的，由县级以上人民政府住房保障主管部门予以公示，对责任单位处以2万元以上5万元以下罚款，并对主要负责人和直接责任人处以2千元以上5千元以下罚款。构成犯罪的，依法追究刑事责任。</w:t>
      </w:r>
    </w:p>
    <w:p>
      <w:pPr>
        <w:pStyle w:val="2"/>
        <w:spacing w:line="240" w:lineRule="auto"/>
        <w:rPr>
          <w:rFonts w:hint="eastAsia"/>
          <w:lang w:val="en-US" w:eastAsia="zh-CN"/>
        </w:rPr>
      </w:pPr>
      <w:r>
        <w:rPr>
          <w:rFonts w:hint="eastAsia" w:ascii="黑体" w:hAnsi="黑体" w:eastAsia="黑体" w:cs="黑体"/>
          <w:lang w:val="en-US" w:eastAsia="zh-CN"/>
        </w:rPr>
        <w:t>第四十八条</w:t>
      </w:r>
      <w:r>
        <w:rPr>
          <w:rFonts w:hint="eastAsia"/>
          <w:lang w:val="en-US" w:eastAsia="zh-CN"/>
        </w:rPr>
        <w:t>　住房保障对象违反本办法第三十二条规定的，由县级以上人民政府住房保障主管部门责令改正，没收违法所得，并处1千元以下罚款；情节严重的，自处罚决定之日起5年内不再受理其住房保障申请。</w:t>
      </w:r>
    </w:p>
    <w:p>
      <w:pPr>
        <w:pStyle w:val="2"/>
        <w:spacing w:line="240" w:lineRule="auto"/>
        <w:rPr>
          <w:rFonts w:hint="eastAsia"/>
          <w:lang w:val="en-US" w:eastAsia="zh-CN"/>
        </w:rPr>
      </w:pPr>
      <w:r>
        <w:rPr>
          <w:rFonts w:hint="eastAsia" w:ascii="黑体" w:hAnsi="黑体" w:eastAsia="黑体" w:cs="黑体"/>
          <w:lang w:val="en-US" w:eastAsia="zh-CN"/>
        </w:rPr>
        <w:t>第四十九条</w:t>
      </w:r>
      <w:r>
        <w:rPr>
          <w:rFonts w:hint="eastAsia"/>
          <w:lang w:val="en-US" w:eastAsia="zh-CN"/>
        </w:rPr>
        <w:t>　住房保障对象违反本办法第二十八条规定，擅自改建、重建保障房及其附属设施的，由县级以上人民政府住房保障主管部门责令限期改正，予以警告，并处500元以上1千元以下罚款。</w:t>
      </w:r>
    </w:p>
    <w:p>
      <w:pPr>
        <w:pStyle w:val="2"/>
        <w:spacing w:line="240" w:lineRule="auto"/>
        <w:rPr>
          <w:rFonts w:hint="eastAsia"/>
          <w:lang w:val="en-US" w:eastAsia="zh-CN"/>
        </w:rPr>
      </w:pPr>
      <w:r>
        <w:rPr>
          <w:rFonts w:hint="eastAsia"/>
          <w:lang w:val="en-US" w:eastAsia="zh-CN"/>
        </w:rPr>
        <w:t>违反本办法第三十九条规定，不配合监督检查，情节严重的，由住房保障主管部门取消其住房保障资格。</w:t>
      </w:r>
    </w:p>
    <w:p>
      <w:pPr>
        <w:pStyle w:val="2"/>
        <w:spacing w:line="240" w:lineRule="auto"/>
        <w:rPr>
          <w:rFonts w:hint="eastAsia"/>
          <w:lang w:val="en-US" w:eastAsia="zh-CN"/>
        </w:rPr>
      </w:pPr>
      <w:r>
        <w:rPr>
          <w:rFonts w:hint="eastAsia" w:ascii="黑体" w:hAnsi="黑体" w:eastAsia="黑体" w:cs="黑体"/>
          <w:lang w:val="en-US" w:eastAsia="zh-CN"/>
        </w:rPr>
        <w:t>第五十条</w:t>
      </w:r>
      <w:r>
        <w:rPr>
          <w:rFonts w:hint="eastAsia"/>
          <w:lang w:val="en-US" w:eastAsia="zh-CN"/>
        </w:rPr>
        <w:t>　住房保障主管部门及其他相关主管部门、住房保障实施机构工作人员有下列行为之一的，由任免机关或者监察机关按照管理权限依法给予处分；构成犯罪的，依法追究刑事责任：</w:t>
      </w:r>
    </w:p>
    <w:p>
      <w:pPr>
        <w:pStyle w:val="2"/>
        <w:spacing w:line="240" w:lineRule="auto"/>
        <w:rPr>
          <w:rFonts w:hint="eastAsia"/>
          <w:lang w:val="en-US" w:eastAsia="zh-CN"/>
        </w:rPr>
      </w:pPr>
      <w:r>
        <w:rPr>
          <w:rFonts w:hint="eastAsia"/>
          <w:lang w:val="en-US" w:eastAsia="zh-CN"/>
        </w:rPr>
        <w:t>（一）挪用、截留或者私分住房保障资金的；</w:t>
      </w:r>
    </w:p>
    <w:p>
      <w:pPr>
        <w:pStyle w:val="2"/>
        <w:spacing w:line="240" w:lineRule="auto"/>
        <w:rPr>
          <w:rFonts w:hint="eastAsia"/>
          <w:lang w:val="en-US" w:eastAsia="zh-CN"/>
        </w:rPr>
      </w:pPr>
      <w:r>
        <w:rPr>
          <w:rFonts w:hint="eastAsia"/>
          <w:lang w:val="en-US" w:eastAsia="zh-CN"/>
        </w:rPr>
        <w:t>（二）玩忽职守、徇私舞弊、滥用职权的。</w:t>
      </w:r>
    </w:p>
    <w:p>
      <w:pPr>
        <w:pStyle w:val="2"/>
        <w:spacing w:line="240" w:lineRule="auto"/>
        <w:rPr>
          <w:rFonts w:hint="eastAsia"/>
          <w:lang w:val="en-US" w:eastAsia="zh-CN"/>
        </w:rPr>
      </w:pPr>
    </w:p>
    <w:p>
      <w:pPr>
        <w:pStyle w:val="2"/>
        <w:spacing w:line="240" w:lineRule="auto"/>
        <w:ind w:left="0" w:leftChars="0" w:firstLine="0" w:firstLineChars="0"/>
        <w:jc w:val="cente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第六章　附　则</w:t>
      </w:r>
    </w:p>
    <w:p>
      <w:pPr>
        <w:pStyle w:val="2"/>
        <w:spacing w:line="240" w:lineRule="auto"/>
        <w:rPr>
          <w:rFonts w:hint="eastAsia" w:ascii="黑体" w:hAnsi="黑体" w:eastAsia="黑体" w:cs="黑体"/>
          <w:lang w:val="en-US" w:eastAsia="zh-CN"/>
        </w:rPr>
      </w:pPr>
    </w:p>
    <w:p>
      <w:pPr>
        <w:pStyle w:val="2"/>
        <w:spacing w:line="240" w:lineRule="auto"/>
        <w:rPr>
          <w:rFonts w:hint="eastAsia"/>
          <w:lang w:val="en-US" w:eastAsia="zh-CN"/>
        </w:rPr>
      </w:pPr>
      <w:r>
        <w:rPr>
          <w:rFonts w:hint="eastAsia" w:ascii="黑体" w:hAnsi="黑体" w:eastAsia="黑体" w:cs="黑体"/>
          <w:lang w:val="en-US" w:eastAsia="zh-CN"/>
        </w:rPr>
        <w:t>第五十一条</w:t>
      </w:r>
      <w:r>
        <w:rPr>
          <w:rFonts w:hint="eastAsia"/>
          <w:lang w:val="en-US" w:eastAsia="zh-CN"/>
        </w:rPr>
        <w:t>　本办法下列用语的含义是：</w:t>
      </w:r>
    </w:p>
    <w:p>
      <w:pPr>
        <w:pStyle w:val="2"/>
        <w:spacing w:line="240" w:lineRule="auto"/>
        <w:rPr>
          <w:rFonts w:hint="eastAsia"/>
          <w:lang w:val="en-US" w:eastAsia="zh-CN"/>
        </w:rPr>
      </w:pPr>
      <w:r>
        <w:rPr>
          <w:rFonts w:hint="eastAsia"/>
          <w:lang w:val="en-US" w:eastAsia="zh-CN"/>
        </w:rPr>
        <w:t>（一）公共租赁住房，是指由政府主导投资、建设和管理，或者由政府提供政策支持、其他各类主体投资建设、纳入政府统一管理，限定建设标准和租金水平，向符合条件的住房困难家庭和新就业职工、异地务工人员出租的保障房。</w:t>
      </w:r>
    </w:p>
    <w:p>
      <w:pPr>
        <w:pStyle w:val="2"/>
        <w:spacing w:line="240" w:lineRule="auto"/>
        <w:rPr>
          <w:rFonts w:hint="eastAsia"/>
          <w:lang w:val="en-US" w:eastAsia="zh-CN"/>
        </w:rPr>
      </w:pPr>
      <w:r>
        <w:rPr>
          <w:rFonts w:hint="eastAsia"/>
          <w:lang w:val="en-US" w:eastAsia="zh-CN"/>
        </w:rPr>
        <w:t>（二）租赁补贴，是指政府按照市场租金分档补贴原则，向符合条件的住房保障申请人发放现金补贴，以增强其承租住房的能力。</w:t>
      </w:r>
    </w:p>
    <w:p>
      <w:pPr>
        <w:pStyle w:val="2"/>
        <w:spacing w:line="240" w:lineRule="auto"/>
        <w:rPr>
          <w:rFonts w:hint="eastAsia"/>
          <w:lang w:val="en-US" w:eastAsia="zh-CN"/>
        </w:rPr>
      </w:pPr>
      <w:r>
        <w:rPr>
          <w:rFonts w:hint="eastAsia" w:ascii="黑体" w:hAnsi="黑体" w:eastAsia="黑体" w:cs="黑体"/>
          <w:lang w:val="en-US" w:eastAsia="zh-CN"/>
        </w:rPr>
        <w:t>第五十二条</w:t>
      </w:r>
      <w:r>
        <w:rPr>
          <w:rFonts w:hint="eastAsia"/>
          <w:lang w:val="en-US" w:eastAsia="zh-CN"/>
        </w:rPr>
        <w:t>　本办法规定需制定具体办法、轮候规则以及相关标准、条件的，县级以上人民政府或者其住房保障主管部门应当自本办法施行之日起1年内制定。</w:t>
      </w:r>
    </w:p>
    <w:p>
      <w:pPr>
        <w:pStyle w:val="2"/>
        <w:spacing w:line="240" w:lineRule="auto"/>
        <w:rPr>
          <w:rFonts w:hint="eastAsia"/>
          <w:lang w:val="en-US" w:eastAsia="zh-CN"/>
        </w:rPr>
      </w:pPr>
      <w:r>
        <w:rPr>
          <w:rFonts w:hint="eastAsia" w:ascii="黑体" w:hAnsi="黑体" w:eastAsia="黑体" w:cs="黑体"/>
          <w:lang w:val="en-US" w:eastAsia="zh-CN"/>
        </w:rPr>
        <w:t>第五十三条</w:t>
      </w:r>
      <w:r>
        <w:rPr>
          <w:rFonts w:hint="eastAsia"/>
          <w:lang w:val="en-US" w:eastAsia="zh-CN"/>
        </w:rPr>
        <w:t>　各市、县人民政府可以根据本办法制定实施细则。</w:t>
      </w:r>
    </w:p>
    <w:p>
      <w:pPr>
        <w:pStyle w:val="2"/>
        <w:spacing w:line="240" w:lineRule="auto"/>
        <w:rPr>
          <w:rFonts w:hint="eastAsia"/>
          <w:lang w:val="en-US" w:eastAsia="zh-CN"/>
        </w:rPr>
      </w:pPr>
      <w:r>
        <w:rPr>
          <w:rFonts w:hint="eastAsia" w:ascii="黑体" w:hAnsi="黑体" w:eastAsia="黑体" w:cs="黑体"/>
          <w:lang w:val="en-US" w:eastAsia="zh-CN"/>
        </w:rPr>
        <w:t>第五十四条</w:t>
      </w:r>
      <w:r>
        <w:rPr>
          <w:rFonts w:hint="eastAsia"/>
          <w:lang w:val="en-US" w:eastAsia="zh-CN"/>
        </w:rPr>
        <w:t>　本办法自2013年5月1日起施行。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850999"/>
    <w:rsid w:val="0E487641"/>
    <w:rsid w:val="0EBE3B42"/>
    <w:rsid w:val="152D2DCA"/>
    <w:rsid w:val="167E367B"/>
    <w:rsid w:val="19C57EEB"/>
    <w:rsid w:val="1A6A2AAE"/>
    <w:rsid w:val="1B2A150D"/>
    <w:rsid w:val="1C4C3FC3"/>
    <w:rsid w:val="1DEC284C"/>
    <w:rsid w:val="1E6523AC"/>
    <w:rsid w:val="22440422"/>
    <w:rsid w:val="292E6AA8"/>
    <w:rsid w:val="31A15F24"/>
    <w:rsid w:val="395347B5"/>
    <w:rsid w:val="39A232A0"/>
    <w:rsid w:val="39E745AA"/>
    <w:rsid w:val="3B5A6BBB"/>
    <w:rsid w:val="3EDA13A6"/>
    <w:rsid w:val="414C6BCF"/>
    <w:rsid w:val="42310CF0"/>
    <w:rsid w:val="42F058B7"/>
    <w:rsid w:val="436109F6"/>
    <w:rsid w:val="441A38D4"/>
    <w:rsid w:val="4BC77339"/>
    <w:rsid w:val="4C9236C5"/>
    <w:rsid w:val="4ECF359B"/>
    <w:rsid w:val="505C172E"/>
    <w:rsid w:val="52F46F0B"/>
    <w:rsid w:val="53D8014D"/>
    <w:rsid w:val="55E064E0"/>
    <w:rsid w:val="572C6D10"/>
    <w:rsid w:val="5DC34279"/>
    <w:rsid w:val="608816D1"/>
    <w:rsid w:val="60EF4E7F"/>
    <w:rsid w:val="62887FEF"/>
    <w:rsid w:val="65B462A4"/>
    <w:rsid w:val="665233C1"/>
    <w:rsid w:val="69114E28"/>
    <w:rsid w:val="6AD9688B"/>
    <w:rsid w:val="6D0E3F22"/>
    <w:rsid w:val="78185F32"/>
    <w:rsid w:val="7B9A30A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spacing w:line="478" w:lineRule="exact"/>
      <w:jc w:val="center"/>
      <w:outlineLvl w:val="0"/>
    </w:pPr>
    <w:rPr>
      <w:rFonts w:hint="eastAsia" w:ascii="宋体" w:hAnsi="宋体" w:eastAsia="方正小标宋简体" w:cs="Times New Roman"/>
      <w:kern w:val="44"/>
      <w:sz w:val="40"/>
      <w:szCs w:val="48"/>
    </w:rPr>
  </w:style>
  <w:style w:type="paragraph" w:styleId="4">
    <w:name w:val="heading 2"/>
    <w:basedOn w:val="1"/>
    <w:next w:val="1"/>
    <w:unhideWhenUsed/>
    <w:qFormat/>
    <w:uiPriority w:val="0"/>
    <w:pPr>
      <w:keepNext/>
      <w:keepLines/>
      <w:spacing w:line="478" w:lineRule="exact"/>
      <w:outlineLvl w:val="1"/>
    </w:pPr>
    <w:rPr>
      <w:rFonts w:ascii="Arial" w:hAnsi="Arial" w:eastAsia="楷体_GB2312"/>
      <w:sz w:val="28"/>
      <w:szCs w:val="20"/>
    </w:rPr>
  </w:style>
  <w:style w:type="character" w:default="1" w:styleId="9">
    <w:name w:val="Default Paragraph Font"/>
    <w:link w:val="10"/>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Char Char Char Char Char Char Char Char Char Char Char Char"/>
    <w:basedOn w:val="11"/>
    <w:link w:val="9"/>
    <w:qFormat/>
    <w:uiPriority w:val="0"/>
    <w:pPr>
      <w:widowControl/>
      <w:spacing w:after="160" w:afterLines="0" w:line="240" w:lineRule="exact"/>
      <w:jc w:val="left"/>
    </w:p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12">
    <w:name w:val="Hyperlink"/>
    <w:basedOn w:val="9"/>
    <w:unhideWhenUsed/>
    <w:qFormat/>
    <w:uiPriority w:val="0"/>
    <w:rPr>
      <w:color w:val="333333"/>
      <w:u w:val="none"/>
    </w:rPr>
  </w:style>
  <w:style w:type="paragraph" w:customStyle="1" w:styleId="13">
    <w:name w:val="省级二级标题"/>
    <w:basedOn w:val="4"/>
    <w:qFormat/>
    <w:uiPriority w:val="0"/>
    <w:pPr>
      <w:jc w:val="center"/>
    </w:pPr>
    <w:rPr>
      <w:rFonts w:ascii="Cambria" w:hAnsi="Cambria" w:eastAsia="黑体" w:cs="Times New Roman"/>
      <w:bCs/>
      <w:szCs w:val="32"/>
    </w:rPr>
  </w:style>
  <w:style w:type="character" w:customStyle="1" w:styleId="14">
    <w:name w:val="font_fulltext1"/>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8160</Words>
  <Characters>8179</Characters>
  <Lines>1</Lines>
  <Paragraphs>1</Paragraphs>
  <TotalTime>40</TotalTime>
  <ScaleCrop>false</ScaleCrop>
  <LinksUpToDate>false</LinksUpToDate>
  <CharactersWithSpaces>8243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DDZA10453</cp:lastModifiedBy>
  <cp:lastPrinted>2021-10-26T03:30:00Z</cp:lastPrinted>
  <dcterms:modified xsi:type="dcterms:W3CDTF">2021-12-08T06:37:28Z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