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微软雅黑" w:hAnsi="微软雅黑" w:eastAsia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40"/>
          <w:szCs w:val="40"/>
        </w:rPr>
        <w:t>广东省近岸海域环境功能区划表</w:t>
      </w:r>
    </w:p>
    <w:p>
      <w:pPr>
        <w:spacing w:line="40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381"/>
        <w:gridCol w:w="2696"/>
        <w:gridCol w:w="799"/>
        <w:gridCol w:w="837"/>
        <w:gridCol w:w="2438"/>
        <w:gridCol w:w="816"/>
        <w:gridCol w:w="2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范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湾海洋生态自然保护功能区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与福建交界至大埋上东哨所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海洋生态保护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已建的县级保护区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湾三类功能区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上东哨所至柘林虎嘴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港口、工业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林海滨浴场、拟建项目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林、东风埭养殖、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排污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大礁小屿经东风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埭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水闸至碧州饭包山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养殖、排污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包括西沃岛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红山埭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碧州饭包山至三百门堤坝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港口、工业、养殖、排污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（-5m等深线内)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澄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饶联围养殖、城市排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污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三百门堤坝至澄饶县界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养殖、排污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（-5m等深线内)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山镇三类功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浮任盐区至海山东港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经济开发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包括野水渡假村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州市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湾港口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三百门经大小金门至外海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港口、航道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（低潮线吗）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南澳岛屿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候鸟保护功能区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岛外一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10米等深线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海洋自然保护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已建的省级保护区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南澳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半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岛盐业、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、生态功能区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前江至后江盐田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盐业、海水养殖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竹仔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湾渔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港码头功能区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后江新港至走马埔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深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澳湾盐业、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走马埔至吴平寨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盐业、海水养殖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青澳湾海水浴场功能区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吴平寨至北官屿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江、云澳、烟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墩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湾码头功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北官屿至前江湾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澄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海六合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围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殖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义丰溪河口至莲阳溪河口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3.75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12.7 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莱芜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海滨旅游功能区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莱芜岛至莲阳溪河口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莱芜港口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排污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莱芜岛至外砂溪河口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8.75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港口、城市排污区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澄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海南养植功能区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外砂溪河口至新津河口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龟屿至德洲屿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2.65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11.85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港口、海水养殖、一般工业用水、海滨旅游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牛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田洋养殖功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榕江口至龟屿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东湖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旅游功能区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东港界至铁沾岛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5.25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头市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广澳二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铁沾岛至表角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1.05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海水养殖、海滨旅游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412"/>
        <w:gridCol w:w="2690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广澳码头功能区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马耳角至濠江口（按子头）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6.25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=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企望湾养殖、生态功能区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濠江口（按子头）至海门角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海水养殖、海水浴场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海门旅游功能区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海门角至海门镇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ind w:firstLine="480" w:firstLineChars="200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海水养殖、海水浴场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汕头市揭阳市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客海盐业、养殖、生态功能区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海门镇至客鸟尾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26.25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盐业、海水养殖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潮阳与惠来交界功能相同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靖海湾养殖旅游功能区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客鸟尾至资深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港口、养殖、旅游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掲阳市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卢资盐业、养殖功能区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资深至卢园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盐业、海水养殖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掲阳市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澳角浴场功能区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卢园至澳角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海水浴场、旅游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神泉港口功能区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澳角至临时哨所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惠陆生态、旅游功能区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临时哨所至惠陆交界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海洋生态保护、旅游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浅海渔业功能区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其余-15米等深线内浅海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渔业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甲东生态功能区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惠陆交界至象地山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14.5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海洋生态保护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甲子港综合功能区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象地山角至甲子山尾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湖东养殖区、渔业功能区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甲子山尾至三洲澳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渔业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田尾山生态功能区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三洲澳至田尾山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ind w:firstLine="240" w:firstLineChars="100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海洋生态保护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碣石浅澳港口功能区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田尾山至西澳农场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ind w:firstLine="240" w:firstLineChars="100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兩尾市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金厢盐业、养殖、旅游功能区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西澳农场至金厢角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盐业、养殖、旅游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乌坎工业、港口功能区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金厢角至烟港口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工业、港口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乌坎养殖、盐业功能区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乌坎内湖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养殖、盐业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大湖养殖功能区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大湖镇附近海域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白沙湖养殖功能区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白沙湖内及附近海域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碣石湾浅海渔业功能区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碣石湾内浅海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渔场作业区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遮浪养殖、旅游功能区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合港至东瓜屿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绿化带旅游功能厂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凤飞山至蜈蚣珠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品清湖盐业、养殖功能区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品清湖内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盐业、养殖、旅游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汕尾港口功能区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西联至西洋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港口、旅游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长沙、马宫养殖功能区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西洋至马宫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门、小漠殖功能区</w:t>
            </w:r>
          </w:p>
        </w:tc>
        <w:tc>
          <w:tcPr>
            <w:tcW w:w="9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门至恵东交界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养殖、港口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ind w:firstLine="480" w:firstLineChars="20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410"/>
        <w:gridCol w:w="2693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平均 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水质 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红海湾浅海渔场功能区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红海稱内浅海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渔场作业区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考洲洋生态功能区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水产资源保护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海龟自然保护功能区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海龟回游、产卵保护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已建的国家级保护区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大亚湾南部二类功能区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水产资源保护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大亚湾水产资源保护区离岸的其它地区执行一类水质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大亚湾东部一类功能区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水产资源保护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大亚湾北部二类功能区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水产资源保护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大亚湾三类功能区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白寿湾至小鹰嘴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港口、工业、城镇、景观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小鹰嘴至白沙湾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马鞭洲混合功能区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马鞭洲东南海域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工业、市政污水排放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芝麻洲混合功能区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芝麻州海域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港区污水排放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白沙湾—长湾二类功能区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白沙湾至长湾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18.8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长湾—东村三类功能区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长湾至东村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11.2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工业用水、核电站用水、风景旅游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东村—望鱼角二类功能区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东村至望鱼角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60.2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养殖、浴场、海上运动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望鱼角—盆仔湾口三类功能区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望鱼角至盆仔湾口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一般工业用水、风景旅游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盆仔湾口—秤头角二类功能区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盆仔湾口至秤头角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养殖、浴场、海上运动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秤头角—泥壁角三类功能区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秤头角至泥壁角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12.8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一般工业用水、风景旅游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秤头角—正角咀二类功能区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秤头角至正角咀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23.4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养殖、浴场、海上运动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正角咀—沙头角三类功能区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正角咀至沙头角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18.1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一般工业用水、风景旅游、港口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深圳河口—东角头下三类功能区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深圳河口至东角头下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14.5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工业用水、红树林保护、景观旅游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东角头下—南头关界三类功能区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东角头下至南头关界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22.9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港口、混合排污、一般工业用水、 景观旅游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沿岸1Km范围内的港池执行四类水质标准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南头关界—东宝河口三类功能区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南头关界至东宝河口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养殖、风景旅游、一般工业用水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其中有毒有害物质及石油类执行二类水质标准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长安养殖功能区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东宝河口至虎门口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养殖、渔业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口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、丁业综合功能区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虎门沙角至沙</w:t>
            </w: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虎门景观旅游功能区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虎门沙角炮台遗址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景观、旅游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410"/>
        <w:gridCol w:w="2693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横档岛风景旅游功能区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上，下横档岛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风景、旅游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有渔业、围垦、航运、港口、旅游等多功能，且岸线变化大、河海界线不定，当地可在确保总体目标基础上，制定更具体的功能区和水质目标。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狮子洋、伶仃洋咸淡水综合功能区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凫洲经龙穴至新垦22涌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25.2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养殖、渔业、鱼类繁殖、航运、港口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龙穴岛风景功能区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龙穴岛及其周围海域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旅游、自然保护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中山近岸浅海渔场功能区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横门至翠亨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海水养殖、浴场、渔场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内伶仃岛自然保护功能区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内伶仃岛周围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10.5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国家级自然保护区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建的国家级保护区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滨海旅游、景观功能区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淇澳、唐家、香洲至拱北沿岸海域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旅游、海水养殖、港口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唐家港、香洲巷和九洲港池区可执行四类水质标准。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淇澳岛北部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红树林自然保护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洪湾三类功能区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湾仔银坑到益均围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10.8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横琴海滨旅游功能区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横琴岛周围海域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42.1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海滨旅游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鹤洲海涂种养功能区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磨刀门西侧至交杯沙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种植、海水养殖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三灶金沙滩旅游功能区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三灶岛大角头到马咀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三灶、南水海水养殖功能区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三灶岛西部到鸡啼门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西区三类功能区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鸡啼门以西至高栏岛东部海域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工业、景观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高栏飞沙滩旅游功能区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高栏岛东部飞沙湾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高栏岛西部沿荷包岛北部、大忙岛东部海域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雷蛛平沙港口功能区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三角岛至雷蛛岸段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港口、工业、景观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担杆岛猕猴自然保护功能区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担杆岛及周围海域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猕猴及生态环境保护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已建的省级保护区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幼鱼生态功能区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沿外伶仃、万山群岛负20米水深线以内海域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自然保护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综合功能区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桂山岛、外伶仃岛、担杆列岛、佳蓬列岛及其周围海域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自然保护、风景旅游、海水养殖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万山养殖功能区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万山岛、东澳湾、白沥岛及其周围海域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桂山养殖功能区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桂山岛、牛头岛深湾及其周围海域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海水养殖、风景旅游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410"/>
        <w:gridCol w:w="2693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担杆海水养殖功能区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担杆头、担杆中、三门列岛、横岗、外伶仃岛（石涌湾）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蜘蛛港、桂山港口功能区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大小蜘蛛港和桂山港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崖南滩涂种养功能区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冲口至台山市界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养殖、种植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黄茅海海水养殖功能区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金星农场至腰古岸段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铜鼓混合功能区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腰古至鹅咀排岸段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12.6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工业、排污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鱼塘湾、烽火角港口功能区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鹅咀排至烽火角岸段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22.6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广海湾排污功能区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烽火角至洋渡岸段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工业、生活排污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广海湾海水养殖功能区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鱼塘洲至山咀岸段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28.6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山咀码头作业功能区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山咀岸段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中门海海水养殖功能区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山咀至凌冲岸段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6.3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沙边盐业、旅游、养殖功能区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凌冲至浪鸡角岸段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17.1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盐业、旅游、养殖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海宴镇排污功能区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海宴河至汶村河口岸段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工业、生活排污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镇海湾海水养殖功能区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浪鸡角至沙咀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171.4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上下川旅游、生态功能区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上、下川岛周围5米等深线海域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旅游、养殖、生态保护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东北海水养殖功能区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与台山市交界至东北以西2公里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东平旅游功能区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东北以西2公里至允泊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东平渔港功能区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允泊至口洋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渔港、海洋作业区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北环海水养殖功能区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口洋至北环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寿长河口排污功能区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北环至三丫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渔港、排污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大沟海水养殖功能区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三丫至华洞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北津港口功能区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华洞至独石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埠场海水养殖功能区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独石至沙头咀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平岗海水养殖功能区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沙头咀至北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天园围至吉树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港口、海洋作业区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海陵海水养殖功能区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神前至瓦晒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闸坡旅游功能区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蝴蝶洲至大角顶下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410"/>
        <w:gridCol w:w="2693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闸坡渔港功能区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闸坡镇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程村沿海综合功能区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大垌至濠山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红树林分布与保护、养殖区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海陵湾综合功能区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鸡母垠至红头咀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红树林分布与保护、盐业、养殖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溪头渔港功能区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溪头镇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溪头养殖功能区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溪头至青湾仔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河北旅游功能区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青湾仔至河北港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河北渔港功能区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河北养殖功能区，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河北至北额岭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双鱼盐业功能区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后海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盐业、养殖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沙扒旅游功能区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北额岭至沙扒港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沙扒渔港功能区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沙扒镇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阳江市茂名市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沙扒大榜湾盐业区、养殖功能区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阳西沙扒镇至电白山后村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盐业、养殖、生态保护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茂名、阳江市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鸡打港盐业功能区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山后村至莲头岭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盐业、生态保护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莲头港口功能区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莲头岭至博贺湾口外东侧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放鸡岛风景游览、生态功能区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放鸡岛周围岸段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风景旅游、生态保护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博贺湾养殖、盐业功能区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博贺湾口外至盐井头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盐业、养殖、生态保护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博贺港口功能区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盐井头至博美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龙山养殖渔业功能区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博美至新沟村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龙头山海滨旅游功能区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新沟村至水东湾口东侧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水东湾养殖、盐业功能区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水东湾口至寨头河口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养殖、盐业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水东港口功能区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寨头河口至割门湾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港口、工业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将水东港、炮台港合一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虎头山海滨旅游功能区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水东湾口至晏镜岭村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海水商场、旅游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澳内工业排污功能区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晏镜岭至吴川市界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工业排污混合区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30万吨乙烯工程排海口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王村港养殖、盐业功能区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市界至覃巴镇调德村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海水养殖、盐业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吉兆海滨旅游功能区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调德村至大山江镇良美村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旅游、浴场、养殖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博茂养殖、稀释混合功能区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良美村至塘尾镇海沟村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养殖、城镇排污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吴阳金海岸旅游功能区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海沟村至吴阳镇限口村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旅游、海水浴场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410"/>
        <w:gridCol w:w="2693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鉴江河口二类功能区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限口村至乾塘镇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沿海防护林、沙螺保护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坡头乾塘、南三养殖功能区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乾塘镇至麻斜渡口，南三岛莫村以西至北涯头西岸，灯塔村以西至北涯头南岸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南三岛风景旅游功能区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南三岛东岸莫村以南至灯塔村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海滨浴场、旅游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特呈岛生态旅游功能区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特呈岛环岛岸线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红树林保护、旅游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官渡、石门养殖功能区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港湾东岸麻西村北至石门，西岸石门南至海军加隆基地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遂溪河口稀释混合功能区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石门以北至遂溪河口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城镇排污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湛江港湾旅游、港口、工业综合功能区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麻斜渡口以北至麻西村，海军加隆基地以南至港二区南端，东兴炼油厂西端至东海岛东北大堤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港口、城市排污、风景旅游、工业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1.含南三岛北涯头渔港岸段4公里；</w:t>
            </w:r>
          </w:p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2.赤坎、麻章、霞山区的市政污水稀释混合区执行四类水质。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东海岛工业、港口功能区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东北大堤东至崩塘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工业、港口、城市景观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东海岛盐业、养殖、景观功能区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东南码头西至龙湾村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养殖、盐业、工业、景观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港江市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东海岛龙海天海滨旅游功能区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东海岛东北端崩塘至东南码头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风景旅游、海水浴场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雷州湾稀释混合功能区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东海岛龙安村以东6公里长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城市生活、工业排污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龙褒村以东为东组团城市生活排污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雷州湾稀释混合功能区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丹辽村以西5公里长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城市生活、工业排污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丹辽以西为化工排污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硇州岛水产资源自然保护功能区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硇州岛全岛岸线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硇州岛鲍鱼、龙虾、江瑶资源保护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已建的市级自然保护区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雷州湾民安、湖光养殖功能区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东海岛龙湾村北至东北大堤，大堤南至湖光镇料村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城月河口稀释混合功能区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料村南至太平镇东岸村（城月河口）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企业（糖厂）、城月镇排污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雷州湾太平海水养殖功能区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东岸村南至东海岛西南大堤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通明河口稀释混合功能区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西南大堤西至雷州附城镇北家村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企业排污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长度、平均宽度单位：公里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2"/>
        <w:gridCol w:w="2410"/>
        <w:gridCol w:w="2693"/>
        <w:gridCol w:w="709"/>
        <w:gridCol w:w="992"/>
        <w:gridCol w:w="2268"/>
        <w:gridCol w:w="853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标识号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功能区名称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平均宽度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主要功能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水质目标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雷州附城海水养殖功能区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北家村至下岚南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南渡河口稀释混合功能区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下岚南以南至雷高镇下园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雷州城镇、企业（糖厂）排污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雷州东里调风海水养殖功能区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雷州下园至调风河口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调风河口稀释混合功能区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调风河口内湾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企业（糖厂）排污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和安、新寮红树林生态功能区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调风河口至徐闻外罗湾港区，新寮岛全岛岸线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红树林保护、海水养殖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徐闻外罗港功能区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外罗港尾至北石港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徐闻东南沿海海水养殖功能区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北石港至徐闻海安排尾角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海安白沙海滨旅游功能区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海安排尾角至红坎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海水浴场、风景旅游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海安港口、工业功能区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海安港湾，海安红坎至东山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徐城镇排污、港口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雷州半岛西南盐业、养殖功能区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东山至雷州乌石镇谭朗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制盐业、海水养殖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乌石港功能区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乌石镇谭朗至那灵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雷州白蝶贝资源保护、养殖功能区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那灵至企水镇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白蝶贝保护、养殖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已建的省级保护区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雷州企水港功能区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企水港内湾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渔港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雷州海田红树林生态功能区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企水镇至外田村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红树林保护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雷州半岛西部沿海养殖功能区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外田村至遂溪草潭镇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遂溪角头沙风景旅游功能区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草潭镇至杨柑镇老河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旅游、养殖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遂溪北潭红树林生态功能区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杨柑镇老河至廉江安铺镇三墩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红树林保护、海水养殖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杨柑河口稀释混合功能区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杨柑镇马城至北潭镇同文河口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企业（糖厂）排污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九洲江河口港口、稀释混合功能区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廉江安铺镇三墩至营仔镇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营仔、安铺渔港，廉江城镇排污，海水养殖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廉江营仔海水养殖、渔业功能区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营仔镇白沙至车板镇旧埠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廉江高桥英罗湾红树林保护功能区</w:t>
            </w:r>
          </w:p>
        </w:tc>
        <w:tc>
          <w:tcPr>
            <w:tcW w:w="9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旧埠至广西省界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红树林保护、海水养殖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Arial"/>
                <w:iCs/>
                <w:color w:val="000000"/>
                <w:kern w:val="0"/>
                <w:sz w:val="24"/>
                <w:szCs w:val="24"/>
              </w:rPr>
              <w:t>已建的国家级保护区</w:t>
            </w:r>
          </w:p>
        </w:tc>
      </w:tr>
    </w:tbl>
    <w:p>
      <w:pPr>
        <w:spacing w:line="400" w:lineRule="exact"/>
        <w:jc w:val="right"/>
        <w:rPr>
          <w:rFonts w:ascii="微软雅黑" w:hAnsi="微软雅黑" w:eastAsia="微软雅黑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5F7E07"/>
    <w:rsid w:val="000003E3"/>
    <w:rsid w:val="00031C8A"/>
    <w:rsid w:val="0004118B"/>
    <w:rsid w:val="000B2C21"/>
    <w:rsid w:val="001130CF"/>
    <w:rsid w:val="001917E3"/>
    <w:rsid w:val="00266C5C"/>
    <w:rsid w:val="002920C4"/>
    <w:rsid w:val="00295317"/>
    <w:rsid w:val="0035484F"/>
    <w:rsid w:val="00444D29"/>
    <w:rsid w:val="00451B0E"/>
    <w:rsid w:val="004C1038"/>
    <w:rsid w:val="004E544E"/>
    <w:rsid w:val="00516CA3"/>
    <w:rsid w:val="00597642"/>
    <w:rsid w:val="005A7C73"/>
    <w:rsid w:val="005F7E07"/>
    <w:rsid w:val="006E294B"/>
    <w:rsid w:val="008620D3"/>
    <w:rsid w:val="00877604"/>
    <w:rsid w:val="00921CBB"/>
    <w:rsid w:val="00A1070F"/>
    <w:rsid w:val="00C96B94"/>
    <w:rsid w:val="00CA78FD"/>
    <w:rsid w:val="00CD2B94"/>
    <w:rsid w:val="00CD7240"/>
    <w:rsid w:val="00E00591"/>
    <w:rsid w:val="00E11ACF"/>
    <w:rsid w:val="00E52246"/>
    <w:rsid w:val="1DD41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font31"/>
    <w:basedOn w:val="5"/>
    <w:uiPriority w:val="0"/>
    <w:rPr>
      <w:rFonts w:hint="eastAsia" w:ascii="MingLiU" w:hAnsi="MingLiU" w:eastAsia="MingLiU"/>
      <w:color w:val="000000"/>
      <w:sz w:val="20"/>
      <w:szCs w:val="20"/>
      <w:u w:val="none"/>
    </w:rPr>
  </w:style>
  <w:style w:type="character" w:customStyle="1" w:styleId="9">
    <w:name w:val="font11"/>
    <w:basedOn w:val="5"/>
    <w:uiPriority w:val="0"/>
    <w:rPr>
      <w:rFonts w:hint="default" w:ascii="Arial" w:hAnsi="Arial" w:cs="Arial"/>
      <w:i/>
      <w:iCs/>
      <w:color w:val="000000"/>
      <w:sz w:val="30"/>
      <w:szCs w:val="30"/>
      <w:u w:val="single"/>
    </w:rPr>
  </w:style>
  <w:style w:type="character" w:customStyle="1" w:styleId="10">
    <w:name w:val="font21"/>
    <w:basedOn w:val="5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01"/>
    <w:basedOn w:val="5"/>
    <w:uiPriority w:val="0"/>
    <w:rPr>
      <w:rFonts w:hint="eastAsia" w:ascii="MingLiU" w:hAnsi="MingLiU" w:eastAsia="MingLiU"/>
      <w:color w:val="000000"/>
      <w:sz w:val="20"/>
      <w:szCs w:val="20"/>
      <w:u w:val="single"/>
    </w:rPr>
  </w:style>
  <w:style w:type="character" w:customStyle="1" w:styleId="12">
    <w:name w:val="font61"/>
    <w:basedOn w:val="5"/>
    <w:uiPriority w:val="0"/>
    <w:rPr>
      <w:rFonts w:hint="eastAsia" w:ascii="MingLiU" w:hAnsi="MingLiU" w:eastAsia="MingLiU"/>
      <w:color w:val="000000"/>
      <w:sz w:val="22"/>
      <w:szCs w:val="22"/>
      <w:u w:val="none"/>
    </w:rPr>
  </w:style>
  <w:style w:type="character" w:customStyle="1" w:styleId="13">
    <w:name w:val="font51"/>
    <w:basedOn w:val="5"/>
    <w:uiPriority w:val="0"/>
    <w:rPr>
      <w:rFonts w:hint="eastAsia" w:ascii="MingLiU" w:hAnsi="MingLiU" w:eastAsia="MingLiU"/>
      <w:color w:val="000000"/>
      <w:sz w:val="20"/>
      <w:szCs w:val="20"/>
      <w:u w:val="none"/>
    </w:rPr>
  </w:style>
  <w:style w:type="character" w:customStyle="1" w:styleId="14">
    <w:name w:val="font4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71"/>
    <w:basedOn w:val="5"/>
    <w:uiPriority w:val="0"/>
    <w:rPr>
      <w:rFonts w:hint="eastAsia" w:ascii="MingLiU" w:hAnsi="MingLiU" w:eastAsia="MingLiU"/>
      <w:color w:val="000000"/>
      <w:sz w:val="20"/>
      <w:szCs w:val="20"/>
      <w:u w:val="none"/>
    </w:rPr>
  </w:style>
  <w:style w:type="character" w:customStyle="1" w:styleId="16">
    <w:name w:val="font9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01"/>
    <w:basedOn w:val="5"/>
    <w:uiPriority w:val="0"/>
    <w:rPr>
      <w:rFonts w:hint="eastAsia" w:ascii="MingLiU" w:hAnsi="MingLiU" w:eastAsia="MingLiU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8173</Words>
  <Characters>9039</Characters>
  <Lines>78</Lines>
  <Paragraphs>22</Paragraphs>
  <TotalTime>224</TotalTime>
  <ScaleCrop>false</ScaleCrop>
  <LinksUpToDate>false</LinksUpToDate>
  <CharactersWithSpaces>9053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2020-07-28T08:58:00Z</dcterms:created>
  <dc:creator>特 脆饼干</dc:creator>
  <cp:lastModifiedBy>风</cp:lastModifiedBy>
  <dcterms:modified xsi:type="dcterms:W3CDTF">2022-08-18T08:20:28Z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D89DF929953B4F749F35F74D0D0020B9</vt:lpwstr>
  </property>
</Properties>
</file>